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E5A8" w14:textId="77777777" w:rsidR="005C03B7" w:rsidRDefault="005C03B7" w:rsidP="00E52D51">
      <w:pPr>
        <w:pStyle w:val="TableofFigures"/>
        <w:tabs>
          <w:tab w:val="right" w:leader="dot" w:pos="8777"/>
        </w:tabs>
        <w:jc w:val="center"/>
        <w:rPr>
          <w:rFonts w:ascii="Tahoma" w:hAnsi="Tahoma" w:cs="Tahoma"/>
          <w:sz w:val="24"/>
          <w:szCs w:val="24"/>
        </w:rPr>
      </w:pPr>
    </w:p>
    <w:p w14:paraId="79591FCB" w14:textId="2F1416D0" w:rsidR="00541551" w:rsidRPr="008C7565" w:rsidRDefault="00AC1F3C" w:rsidP="00E52D51">
      <w:pPr>
        <w:pStyle w:val="TableofFigures"/>
        <w:tabs>
          <w:tab w:val="right" w:leader="dot" w:pos="8777"/>
        </w:tabs>
        <w:jc w:val="center"/>
        <w:rPr>
          <w:rFonts w:ascii="Tahoma" w:hAnsi="Tahoma" w:cs="Tahoma"/>
          <w:sz w:val="24"/>
          <w:szCs w:val="24"/>
        </w:rPr>
      </w:pPr>
      <w:r w:rsidRPr="008C7565">
        <w:rPr>
          <w:rFonts w:ascii="Tahoma" w:hAnsi="Tahoma" w:cs="Tahoma"/>
          <w:noProof/>
          <w:sz w:val="24"/>
          <w:szCs w:val="24"/>
          <w:lang w:eastAsia="tr-TR"/>
        </w:rPr>
        <w:drawing>
          <wp:inline distT="0" distB="0" distL="0" distR="0" wp14:anchorId="746C7756" wp14:editId="4E6D8587">
            <wp:extent cx="1738201" cy="1736272"/>
            <wp:effectExtent l="0" t="0" r="0" b="0"/>
            <wp:docPr id="16607324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8201" cy="1736272"/>
                    </a:xfrm>
                    <a:prstGeom prst="rect">
                      <a:avLst/>
                    </a:prstGeom>
                    <a:noFill/>
                  </pic:spPr>
                </pic:pic>
              </a:graphicData>
            </a:graphic>
          </wp:inline>
        </w:drawing>
      </w:r>
    </w:p>
    <w:p w14:paraId="1E0EE4F6" w14:textId="537A2CFE" w:rsidR="00541551" w:rsidRPr="008C7565" w:rsidRDefault="00541551">
      <w:pPr>
        <w:pStyle w:val="TableofFigures"/>
        <w:tabs>
          <w:tab w:val="right" w:leader="dot" w:pos="8777"/>
        </w:tabs>
        <w:rPr>
          <w:rFonts w:ascii="Tahoma" w:hAnsi="Tahoma" w:cs="Tahoma"/>
          <w:sz w:val="24"/>
          <w:szCs w:val="24"/>
        </w:rPr>
      </w:pPr>
    </w:p>
    <w:p w14:paraId="1AE34628" w14:textId="77777777" w:rsidR="005E514B" w:rsidRDefault="005E514B" w:rsidP="00ED175F">
      <w:pPr>
        <w:pStyle w:val="TableofFigures"/>
        <w:tabs>
          <w:tab w:val="right" w:leader="dot" w:pos="8777"/>
        </w:tabs>
        <w:jc w:val="center"/>
        <w:rPr>
          <w:rFonts w:ascii="Tahoma" w:hAnsi="Tahoma" w:cs="Tahoma"/>
          <w:sz w:val="56"/>
          <w:szCs w:val="56"/>
        </w:rPr>
      </w:pPr>
    </w:p>
    <w:p w14:paraId="713D6FE9" w14:textId="77777777" w:rsidR="0062656F" w:rsidRPr="0062656F" w:rsidRDefault="0062656F" w:rsidP="0062656F"/>
    <w:p w14:paraId="1D63F5E3" w14:textId="77777777" w:rsidR="0081771C" w:rsidRPr="00C72CC0" w:rsidRDefault="00541551" w:rsidP="00C72CC0">
      <w:pPr>
        <w:pStyle w:val="TableofFigures"/>
        <w:spacing w:line="480" w:lineRule="auto"/>
        <w:jc w:val="center"/>
        <w:rPr>
          <w:rFonts w:ascii="Tahoma" w:hAnsi="Tahoma" w:cs="Tahoma"/>
          <w:sz w:val="48"/>
          <w:szCs w:val="48"/>
        </w:rPr>
      </w:pPr>
      <w:r w:rsidRPr="00C72CC0">
        <w:rPr>
          <w:rFonts w:ascii="Tahoma" w:hAnsi="Tahoma" w:cs="Tahoma"/>
          <w:sz w:val="48"/>
          <w:szCs w:val="48"/>
        </w:rPr>
        <w:t xml:space="preserve">UŞAK ÜNİVERSİTESİ </w:t>
      </w:r>
    </w:p>
    <w:p w14:paraId="724EEC72" w14:textId="77777777" w:rsidR="000C7191" w:rsidRDefault="00541551" w:rsidP="000C7191">
      <w:pPr>
        <w:pStyle w:val="TableofFigures"/>
        <w:spacing w:line="480" w:lineRule="auto"/>
        <w:jc w:val="center"/>
        <w:rPr>
          <w:rFonts w:ascii="Tahoma" w:hAnsi="Tahoma" w:cs="Tahoma"/>
          <w:sz w:val="48"/>
          <w:szCs w:val="48"/>
        </w:rPr>
      </w:pPr>
      <w:r w:rsidRPr="00C72CC0">
        <w:rPr>
          <w:rFonts w:ascii="Tahoma" w:hAnsi="Tahoma" w:cs="Tahoma"/>
          <w:sz w:val="48"/>
          <w:szCs w:val="48"/>
        </w:rPr>
        <w:t>AR</w:t>
      </w:r>
      <w:r w:rsidR="00EA5DD3" w:rsidRPr="00C72CC0">
        <w:rPr>
          <w:rFonts w:ascii="Tahoma" w:hAnsi="Tahoma" w:cs="Tahoma"/>
          <w:sz w:val="48"/>
          <w:szCs w:val="48"/>
        </w:rPr>
        <w:t>AŞTIRMA GELİŞTİRME</w:t>
      </w:r>
      <w:r w:rsidRPr="00C72CC0">
        <w:rPr>
          <w:rFonts w:ascii="Tahoma" w:hAnsi="Tahoma" w:cs="Tahoma"/>
          <w:sz w:val="48"/>
          <w:szCs w:val="48"/>
        </w:rPr>
        <w:t xml:space="preserve"> </w:t>
      </w:r>
      <w:r w:rsidR="00134221" w:rsidRPr="00C72CC0">
        <w:rPr>
          <w:rFonts w:ascii="Tahoma" w:hAnsi="Tahoma" w:cs="Tahoma"/>
          <w:sz w:val="48"/>
          <w:szCs w:val="48"/>
        </w:rPr>
        <w:t>VE</w:t>
      </w:r>
      <w:r w:rsidR="00C72CC0">
        <w:rPr>
          <w:rFonts w:ascii="Tahoma" w:hAnsi="Tahoma" w:cs="Tahoma"/>
          <w:sz w:val="48"/>
          <w:szCs w:val="48"/>
        </w:rPr>
        <w:t xml:space="preserve"> </w:t>
      </w:r>
      <w:r w:rsidR="00134221" w:rsidRPr="00C72CC0">
        <w:rPr>
          <w:rFonts w:ascii="Tahoma" w:hAnsi="Tahoma" w:cs="Tahoma"/>
          <w:sz w:val="48"/>
          <w:szCs w:val="48"/>
        </w:rPr>
        <w:t>İHTİSASLAŞMA</w:t>
      </w:r>
      <w:r w:rsidR="000C7191">
        <w:rPr>
          <w:rFonts w:ascii="Tahoma" w:hAnsi="Tahoma" w:cs="Tahoma"/>
          <w:sz w:val="48"/>
          <w:szCs w:val="48"/>
        </w:rPr>
        <w:t xml:space="preserve"> FAALİYETLERİ</w:t>
      </w:r>
    </w:p>
    <w:p w14:paraId="3925BEB2" w14:textId="34275509" w:rsidR="00C72CC0" w:rsidRPr="00881101" w:rsidRDefault="000C7191" w:rsidP="000C7191">
      <w:pPr>
        <w:pStyle w:val="TableofFigures"/>
        <w:spacing w:line="480" w:lineRule="auto"/>
        <w:jc w:val="center"/>
        <w:rPr>
          <w:rFonts w:ascii="Tahoma" w:hAnsi="Tahoma" w:cs="Tahoma"/>
          <w:color w:val="0070C0"/>
          <w:sz w:val="48"/>
          <w:szCs w:val="48"/>
        </w:rPr>
      </w:pPr>
      <w:r w:rsidRPr="00881101">
        <w:rPr>
          <w:rFonts w:ascii="Tahoma" w:hAnsi="Tahoma" w:cs="Tahoma"/>
          <w:color w:val="0070C0"/>
          <w:sz w:val="48"/>
          <w:szCs w:val="48"/>
        </w:rPr>
        <w:t xml:space="preserve">2025 </w:t>
      </w:r>
      <w:r w:rsidR="00881101">
        <w:rPr>
          <w:rFonts w:ascii="Tahoma" w:hAnsi="Tahoma" w:cs="Tahoma"/>
          <w:color w:val="0070C0"/>
          <w:sz w:val="48"/>
          <w:szCs w:val="48"/>
        </w:rPr>
        <w:t>YILI ALTI</w:t>
      </w:r>
      <w:r w:rsidR="00C72CC0" w:rsidRPr="00881101">
        <w:rPr>
          <w:rFonts w:ascii="Tahoma" w:hAnsi="Tahoma" w:cs="Tahoma"/>
          <w:color w:val="0070C0"/>
          <w:sz w:val="48"/>
          <w:szCs w:val="48"/>
        </w:rPr>
        <w:t xml:space="preserve"> AYLIK İZLEME RAPORU</w:t>
      </w:r>
    </w:p>
    <w:p w14:paraId="7549A1C6" w14:textId="480A262B" w:rsidR="007C409F" w:rsidRPr="00C72CC0" w:rsidRDefault="00C72CC0" w:rsidP="00C72CC0">
      <w:pPr>
        <w:pStyle w:val="TableofFigures"/>
        <w:spacing w:line="480" w:lineRule="auto"/>
        <w:jc w:val="center"/>
        <w:rPr>
          <w:rFonts w:ascii="Tahoma" w:hAnsi="Tahoma" w:cs="Tahoma"/>
          <w:color w:val="000000" w:themeColor="text1"/>
          <w:sz w:val="40"/>
          <w:szCs w:val="40"/>
        </w:rPr>
      </w:pPr>
      <w:r>
        <w:rPr>
          <w:rFonts w:ascii="Tahoma" w:hAnsi="Tahoma" w:cs="Tahoma"/>
          <w:color w:val="000000" w:themeColor="text1"/>
          <w:sz w:val="40"/>
          <w:szCs w:val="40"/>
        </w:rPr>
        <w:t>(</w:t>
      </w:r>
      <w:r w:rsidR="001D0392">
        <w:rPr>
          <w:rFonts w:ascii="Tahoma" w:hAnsi="Tahoma" w:cs="Tahoma"/>
          <w:color w:val="000000" w:themeColor="text1"/>
          <w:sz w:val="40"/>
          <w:szCs w:val="40"/>
        </w:rPr>
        <w:t xml:space="preserve">2025 </w:t>
      </w:r>
      <w:r w:rsidR="00263C9B">
        <w:rPr>
          <w:rFonts w:ascii="Tahoma" w:hAnsi="Tahoma" w:cs="Tahoma"/>
          <w:color w:val="000000" w:themeColor="text1"/>
          <w:sz w:val="40"/>
          <w:szCs w:val="40"/>
        </w:rPr>
        <w:t>Temmuz-Aralık</w:t>
      </w:r>
      <w:r w:rsidRPr="00C72CC0">
        <w:rPr>
          <w:rFonts w:ascii="Tahoma" w:hAnsi="Tahoma" w:cs="Tahoma"/>
          <w:color w:val="000000" w:themeColor="text1"/>
          <w:sz w:val="40"/>
          <w:szCs w:val="40"/>
        </w:rPr>
        <w:t xml:space="preserve"> Dönemi)</w:t>
      </w:r>
    </w:p>
    <w:p w14:paraId="24390DEB" w14:textId="77777777" w:rsidR="00674058" w:rsidRDefault="00674058">
      <w:pPr>
        <w:rPr>
          <w:rFonts w:ascii="Tahoma" w:hAnsi="Tahoma" w:cs="Tahoma"/>
          <w:b/>
          <w:bCs/>
          <w:color w:val="000000" w:themeColor="text1"/>
          <w:sz w:val="28"/>
          <w:szCs w:val="28"/>
        </w:rPr>
      </w:pPr>
    </w:p>
    <w:p w14:paraId="6FC2666A" w14:textId="77777777" w:rsidR="00C72CC0" w:rsidRDefault="00C72CC0">
      <w:pPr>
        <w:rPr>
          <w:rFonts w:ascii="Tahoma" w:hAnsi="Tahoma" w:cs="Tahoma"/>
          <w:b/>
          <w:bCs/>
          <w:color w:val="000000" w:themeColor="text1"/>
          <w:sz w:val="28"/>
          <w:szCs w:val="28"/>
        </w:rPr>
      </w:pPr>
    </w:p>
    <w:p w14:paraId="1D89C336" w14:textId="77777777" w:rsidR="00C72CC0" w:rsidRPr="008C7565" w:rsidRDefault="00C72CC0">
      <w:pPr>
        <w:rPr>
          <w:rFonts w:ascii="Tahoma" w:hAnsi="Tahoma" w:cs="Tahoma"/>
          <w:b/>
          <w:bCs/>
          <w:color w:val="000000" w:themeColor="text1"/>
          <w:sz w:val="28"/>
          <w:szCs w:val="28"/>
        </w:rPr>
      </w:pPr>
    </w:p>
    <w:p w14:paraId="5EC8FE8F" w14:textId="77777777" w:rsidR="00674058" w:rsidRPr="008C7565" w:rsidRDefault="00674058">
      <w:pPr>
        <w:rPr>
          <w:rFonts w:ascii="Tahoma" w:hAnsi="Tahoma" w:cs="Tahoma"/>
          <w:b/>
          <w:bCs/>
          <w:color w:val="000000" w:themeColor="text1"/>
          <w:sz w:val="28"/>
          <w:szCs w:val="28"/>
        </w:rPr>
      </w:pPr>
    </w:p>
    <w:p w14:paraId="16496ED0" w14:textId="77777777" w:rsidR="00674058" w:rsidRPr="008C7565" w:rsidRDefault="00674058">
      <w:pPr>
        <w:rPr>
          <w:rFonts w:ascii="Tahoma" w:hAnsi="Tahoma" w:cs="Tahoma"/>
          <w:b/>
          <w:bCs/>
          <w:color w:val="000000" w:themeColor="text1"/>
          <w:sz w:val="28"/>
          <w:szCs w:val="28"/>
        </w:rPr>
        <w:sectPr w:rsidR="00674058" w:rsidRPr="008C7565" w:rsidSect="00C72CC0">
          <w:footerReference w:type="default" r:id="rId9"/>
          <w:pgSz w:w="11906" w:h="16838"/>
          <w:pgMar w:top="1701" w:right="991" w:bottom="1418" w:left="1134" w:header="709" w:footer="709" w:gutter="0"/>
          <w:pgBorders w:offsetFrom="page">
            <w:top w:val="single" w:sz="12" w:space="24" w:color="9CC2E5" w:themeColor="accent1" w:themeTint="99"/>
            <w:left w:val="single" w:sz="12" w:space="24" w:color="9CC2E5" w:themeColor="accent1" w:themeTint="99"/>
            <w:bottom w:val="single" w:sz="12" w:space="24" w:color="9CC2E5" w:themeColor="accent1" w:themeTint="99"/>
            <w:right w:val="single" w:sz="12" w:space="24" w:color="9CC2E5" w:themeColor="accent1" w:themeTint="99"/>
          </w:pgBorders>
          <w:pgNumType w:fmt="lowerRoman" w:start="1"/>
          <w:cols w:space="708"/>
          <w:titlePg/>
          <w:docGrid w:linePitch="360"/>
        </w:sectPr>
      </w:pPr>
    </w:p>
    <w:p w14:paraId="6AEAC84A" w14:textId="1A2CEEAB" w:rsidR="00674058" w:rsidRPr="008C7565" w:rsidRDefault="00674058">
      <w:pPr>
        <w:rPr>
          <w:rFonts w:ascii="Tahoma" w:hAnsi="Tahoma" w:cs="Tahoma"/>
          <w:b/>
          <w:bCs/>
          <w:color w:val="000000" w:themeColor="text1"/>
          <w:sz w:val="24"/>
          <w:szCs w:val="24"/>
        </w:rPr>
      </w:pPr>
    </w:p>
    <w:p w14:paraId="4C28CF4C" w14:textId="4B2BD081" w:rsidR="00614872" w:rsidRPr="008C7565" w:rsidRDefault="00614872" w:rsidP="00614872">
      <w:pPr>
        <w:spacing w:before="120" w:after="120" w:line="360" w:lineRule="auto"/>
        <w:jc w:val="center"/>
        <w:rPr>
          <w:rFonts w:ascii="Tahoma" w:hAnsi="Tahoma" w:cs="Tahoma"/>
          <w:b/>
          <w:bCs/>
          <w:color w:val="000000" w:themeColor="text1"/>
          <w:sz w:val="24"/>
          <w:szCs w:val="24"/>
        </w:rPr>
      </w:pPr>
      <w:r w:rsidRPr="008C7565">
        <w:rPr>
          <w:rFonts w:ascii="Tahoma" w:hAnsi="Tahoma" w:cs="Tahoma"/>
          <w:b/>
          <w:bCs/>
          <w:color w:val="000000" w:themeColor="text1"/>
          <w:sz w:val="24"/>
          <w:szCs w:val="24"/>
        </w:rPr>
        <w:t>Uşak Üniversitesi</w:t>
      </w:r>
    </w:p>
    <w:p w14:paraId="54A5791A" w14:textId="77777777" w:rsidR="00614872" w:rsidRPr="008C7565" w:rsidRDefault="00614872" w:rsidP="00614872">
      <w:pPr>
        <w:spacing w:before="120" w:after="120" w:line="360" w:lineRule="auto"/>
        <w:jc w:val="center"/>
        <w:rPr>
          <w:rFonts w:ascii="Tahoma" w:hAnsi="Tahoma" w:cs="Tahoma"/>
          <w:b/>
          <w:bCs/>
          <w:color w:val="000000" w:themeColor="text1"/>
          <w:sz w:val="24"/>
          <w:szCs w:val="24"/>
        </w:rPr>
      </w:pPr>
      <w:r w:rsidRPr="008C7565">
        <w:rPr>
          <w:rFonts w:ascii="Tahoma" w:hAnsi="Tahoma" w:cs="Tahoma"/>
          <w:b/>
          <w:bCs/>
          <w:color w:val="000000" w:themeColor="text1"/>
          <w:sz w:val="24"/>
          <w:szCs w:val="24"/>
        </w:rPr>
        <w:t>Araştırma Geliştirme ve İhtisaslaşma Komisyonu</w:t>
      </w:r>
    </w:p>
    <w:p w14:paraId="6768DB2A" w14:textId="77777777" w:rsidR="002A2BAA" w:rsidRPr="008C7565" w:rsidRDefault="002A2BAA" w:rsidP="00614872">
      <w:pPr>
        <w:spacing w:before="120" w:after="120" w:line="360" w:lineRule="auto"/>
        <w:jc w:val="center"/>
        <w:rPr>
          <w:rFonts w:ascii="Tahoma" w:hAnsi="Tahoma" w:cs="Tahoma"/>
          <w:b/>
          <w:bCs/>
          <w:color w:val="000000" w:themeColor="text1"/>
          <w:sz w:val="24"/>
          <w:szCs w:val="24"/>
        </w:r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559"/>
        <w:gridCol w:w="3544"/>
      </w:tblGrid>
      <w:tr w:rsidR="00614872" w:rsidRPr="008C7565" w14:paraId="5551F479" w14:textId="77777777" w:rsidTr="00BF02B2">
        <w:tc>
          <w:tcPr>
            <w:tcW w:w="8647" w:type="dxa"/>
            <w:gridSpan w:val="3"/>
          </w:tcPr>
          <w:p w14:paraId="6B23BE8C" w14:textId="1A683298" w:rsidR="00614872" w:rsidRPr="008C7565" w:rsidRDefault="00614872" w:rsidP="00406F7D">
            <w:pPr>
              <w:spacing w:after="240" w:line="360" w:lineRule="auto"/>
              <w:jc w:val="center"/>
              <w:rPr>
                <w:rFonts w:ascii="Tahoma" w:hAnsi="Tahoma" w:cs="Tahoma"/>
                <w:color w:val="000000" w:themeColor="text1"/>
                <w:sz w:val="24"/>
                <w:szCs w:val="24"/>
              </w:rPr>
            </w:pPr>
            <w:r w:rsidRPr="008C7565">
              <w:rPr>
                <w:rFonts w:ascii="Tahoma" w:hAnsi="Tahoma" w:cs="Tahoma"/>
                <w:color w:val="000000" w:themeColor="text1"/>
                <w:sz w:val="24"/>
                <w:szCs w:val="24"/>
              </w:rPr>
              <w:t xml:space="preserve">Prof. Dr. </w:t>
            </w:r>
            <w:r w:rsidR="003979E9">
              <w:rPr>
                <w:rFonts w:ascii="Tahoma" w:hAnsi="Tahoma" w:cs="Tahoma"/>
                <w:color w:val="000000" w:themeColor="text1"/>
                <w:sz w:val="24"/>
                <w:szCs w:val="24"/>
              </w:rPr>
              <w:t>Selçuk SAMANLI</w:t>
            </w:r>
            <w:r w:rsidRPr="008C7565">
              <w:rPr>
                <w:rFonts w:ascii="Tahoma" w:hAnsi="Tahoma" w:cs="Tahoma"/>
                <w:color w:val="000000" w:themeColor="text1"/>
                <w:sz w:val="24"/>
                <w:szCs w:val="24"/>
              </w:rPr>
              <w:br/>
              <w:t>Komisyon Başkanı</w:t>
            </w:r>
          </w:p>
        </w:tc>
      </w:tr>
      <w:tr w:rsidR="00614872" w:rsidRPr="008C7565" w14:paraId="1A7396F9" w14:textId="77777777" w:rsidTr="00BF02B2">
        <w:tc>
          <w:tcPr>
            <w:tcW w:w="3544" w:type="dxa"/>
          </w:tcPr>
          <w:p w14:paraId="441CAA49" w14:textId="5E1FD655" w:rsidR="00614872" w:rsidRPr="008C7565" w:rsidRDefault="00614872" w:rsidP="00406F7D">
            <w:pPr>
              <w:spacing w:after="120" w:line="360" w:lineRule="auto"/>
              <w:jc w:val="center"/>
              <w:rPr>
                <w:rFonts w:ascii="Tahoma" w:hAnsi="Tahoma" w:cs="Tahoma"/>
                <w:color w:val="000000" w:themeColor="text1"/>
                <w:sz w:val="24"/>
                <w:szCs w:val="24"/>
              </w:rPr>
            </w:pPr>
            <w:r w:rsidRPr="008C7565">
              <w:rPr>
                <w:rFonts w:ascii="Tahoma" w:hAnsi="Tahoma" w:cs="Tahoma"/>
                <w:color w:val="000000" w:themeColor="text1"/>
                <w:sz w:val="24"/>
                <w:szCs w:val="24"/>
              </w:rPr>
              <w:t xml:space="preserve">Prof. Dr. </w:t>
            </w:r>
            <w:r w:rsidR="003979E9">
              <w:rPr>
                <w:rFonts w:ascii="Tahoma" w:hAnsi="Tahoma" w:cs="Tahoma"/>
                <w:color w:val="000000" w:themeColor="text1"/>
                <w:sz w:val="24"/>
                <w:szCs w:val="24"/>
              </w:rPr>
              <w:t>Ali YILMAZ</w:t>
            </w:r>
            <w:r w:rsidRPr="008C7565">
              <w:rPr>
                <w:rFonts w:ascii="Tahoma" w:hAnsi="Tahoma" w:cs="Tahoma"/>
                <w:color w:val="000000" w:themeColor="text1"/>
                <w:sz w:val="24"/>
                <w:szCs w:val="24"/>
              </w:rPr>
              <w:br/>
              <w:t>Üye</w:t>
            </w:r>
          </w:p>
        </w:tc>
        <w:tc>
          <w:tcPr>
            <w:tcW w:w="1559" w:type="dxa"/>
          </w:tcPr>
          <w:p w14:paraId="1ABD94AE" w14:textId="77777777" w:rsidR="00614872" w:rsidRPr="008C7565" w:rsidRDefault="00614872" w:rsidP="00406F7D">
            <w:pPr>
              <w:spacing w:after="120" w:line="360" w:lineRule="auto"/>
              <w:jc w:val="center"/>
              <w:rPr>
                <w:rFonts w:ascii="Tahoma" w:hAnsi="Tahoma" w:cs="Tahoma"/>
                <w:color w:val="000000" w:themeColor="text1"/>
                <w:sz w:val="24"/>
                <w:szCs w:val="24"/>
              </w:rPr>
            </w:pPr>
          </w:p>
        </w:tc>
        <w:tc>
          <w:tcPr>
            <w:tcW w:w="3544" w:type="dxa"/>
          </w:tcPr>
          <w:p w14:paraId="75FD88BC" w14:textId="77777777" w:rsidR="00614872" w:rsidRPr="008C7565" w:rsidRDefault="00614872" w:rsidP="00406F7D">
            <w:pPr>
              <w:spacing w:after="120" w:line="360" w:lineRule="auto"/>
              <w:jc w:val="center"/>
              <w:rPr>
                <w:rFonts w:ascii="Tahoma" w:hAnsi="Tahoma" w:cs="Tahoma"/>
                <w:color w:val="000000" w:themeColor="text1"/>
                <w:sz w:val="24"/>
                <w:szCs w:val="24"/>
              </w:rPr>
            </w:pPr>
            <w:r w:rsidRPr="008C7565">
              <w:rPr>
                <w:rFonts w:ascii="Tahoma" w:hAnsi="Tahoma" w:cs="Tahoma"/>
                <w:color w:val="000000" w:themeColor="text1"/>
                <w:sz w:val="24"/>
                <w:szCs w:val="24"/>
              </w:rPr>
              <w:t>Prof. Dr. Yaser AÇIKBAŞ</w:t>
            </w:r>
            <w:r w:rsidRPr="008C7565">
              <w:rPr>
                <w:rFonts w:ascii="Tahoma" w:hAnsi="Tahoma" w:cs="Tahoma"/>
                <w:color w:val="000000" w:themeColor="text1"/>
                <w:sz w:val="24"/>
                <w:szCs w:val="24"/>
              </w:rPr>
              <w:br/>
              <w:t>Üye</w:t>
            </w:r>
          </w:p>
        </w:tc>
      </w:tr>
      <w:tr w:rsidR="00614872" w:rsidRPr="008C7565" w14:paraId="642BCE73" w14:textId="77777777" w:rsidTr="00BF02B2">
        <w:tc>
          <w:tcPr>
            <w:tcW w:w="3544" w:type="dxa"/>
          </w:tcPr>
          <w:p w14:paraId="5F739FE7" w14:textId="77777777" w:rsidR="00614872" w:rsidRPr="008C7565" w:rsidRDefault="00614872" w:rsidP="00406F7D">
            <w:pPr>
              <w:spacing w:after="120" w:line="360" w:lineRule="auto"/>
              <w:jc w:val="center"/>
              <w:rPr>
                <w:rFonts w:ascii="Tahoma" w:hAnsi="Tahoma" w:cs="Tahoma"/>
                <w:color w:val="000000" w:themeColor="text1"/>
                <w:sz w:val="24"/>
                <w:szCs w:val="24"/>
              </w:rPr>
            </w:pPr>
            <w:r w:rsidRPr="008C7565">
              <w:rPr>
                <w:rFonts w:ascii="Tahoma" w:hAnsi="Tahoma" w:cs="Tahoma"/>
                <w:color w:val="000000" w:themeColor="text1"/>
                <w:sz w:val="24"/>
                <w:szCs w:val="24"/>
              </w:rPr>
              <w:t>Doç. Dr. Atike İNCE YARDIMCI</w:t>
            </w:r>
            <w:r w:rsidRPr="008C7565">
              <w:rPr>
                <w:rFonts w:ascii="Tahoma" w:hAnsi="Tahoma" w:cs="Tahoma"/>
                <w:color w:val="000000" w:themeColor="text1"/>
                <w:sz w:val="24"/>
                <w:szCs w:val="24"/>
              </w:rPr>
              <w:br/>
              <w:t>Üye</w:t>
            </w:r>
          </w:p>
        </w:tc>
        <w:tc>
          <w:tcPr>
            <w:tcW w:w="1559" w:type="dxa"/>
          </w:tcPr>
          <w:p w14:paraId="71CA4BC3" w14:textId="77777777" w:rsidR="00614872" w:rsidRPr="008C7565" w:rsidRDefault="00614872" w:rsidP="00406F7D">
            <w:pPr>
              <w:spacing w:after="120" w:line="360" w:lineRule="auto"/>
              <w:jc w:val="center"/>
              <w:rPr>
                <w:rFonts w:ascii="Tahoma" w:hAnsi="Tahoma" w:cs="Tahoma"/>
                <w:color w:val="000000" w:themeColor="text1"/>
                <w:sz w:val="24"/>
                <w:szCs w:val="24"/>
              </w:rPr>
            </w:pPr>
          </w:p>
        </w:tc>
        <w:tc>
          <w:tcPr>
            <w:tcW w:w="3544" w:type="dxa"/>
          </w:tcPr>
          <w:p w14:paraId="78C978CA" w14:textId="77777777" w:rsidR="00614872" w:rsidRPr="008C7565" w:rsidRDefault="00614872" w:rsidP="00406F7D">
            <w:pPr>
              <w:spacing w:after="120" w:line="360" w:lineRule="auto"/>
              <w:jc w:val="center"/>
              <w:rPr>
                <w:rFonts w:ascii="Tahoma" w:hAnsi="Tahoma" w:cs="Tahoma"/>
                <w:color w:val="000000" w:themeColor="text1"/>
                <w:sz w:val="24"/>
                <w:szCs w:val="24"/>
              </w:rPr>
            </w:pPr>
            <w:r w:rsidRPr="008C7565">
              <w:rPr>
                <w:rFonts w:ascii="Tahoma" w:hAnsi="Tahoma" w:cs="Tahoma"/>
                <w:color w:val="000000" w:themeColor="text1"/>
                <w:sz w:val="24"/>
                <w:szCs w:val="24"/>
              </w:rPr>
              <w:t>Doç. Dr. Eren ÖNER</w:t>
            </w:r>
            <w:r w:rsidRPr="008C7565">
              <w:rPr>
                <w:rFonts w:ascii="Tahoma" w:hAnsi="Tahoma" w:cs="Tahoma"/>
                <w:color w:val="000000" w:themeColor="text1"/>
                <w:sz w:val="24"/>
                <w:szCs w:val="24"/>
              </w:rPr>
              <w:br/>
              <w:t>Üye</w:t>
            </w:r>
          </w:p>
        </w:tc>
      </w:tr>
      <w:tr w:rsidR="00614872" w:rsidRPr="008C7565" w14:paraId="646DEFD3" w14:textId="77777777" w:rsidTr="00BF02B2">
        <w:tc>
          <w:tcPr>
            <w:tcW w:w="3544" w:type="dxa"/>
          </w:tcPr>
          <w:p w14:paraId="7F9BEF5C" w14:textId="77777777" w:rsidR="00614872" w:rsidRPr="008C7565" w:rsidRDefault="00614872" w:rsidP="00406F7D">
            <w:pPr>
              <w:spacing w:after="120" w:line="360" w:lineRule="auto"/>
              <w:jc w:val="center"/>
              <w:rPr>
                <w:rFonts w:ascii="Tahoma" w:hAnsi="Tahoma" w:cs="Tahoma"/>
                <w:color w:val="000000" w:themeColor="text1"/>
                <w:sz w:val="24"/>
                <w:szCs w:val="24"/>
              </w:rPr>
            </w:pPr>
            <w:r w:rsidRPr="008C7565">
              <w:rPr>
                <w:rFonts w:ascii="Tahoma" w:hAnsi="Tahoma" w:cs="Tahoma"/>
                <w:color w:val="000000" w:themeColor="text1"/>
                <w:sz w:val="24"/>
                <w:szCs w:val="24"/>
              </w:rPr>
              <w:t>Doç. Dr. Erkan HALAY</w:t>
            </w:r>
            <w:r w:rsidRPr="008C7565">
              <w:rPr>
                <w:rFonts w:ascii="Tahoma" w:hAnsi="Tahoma" w:cs="Tahoma"/>
                <w:color w:val="000000" w:themeColor="text1"/>
                <w:sz w:val="24"/>
                <w:szCs w:val="24"/>
              </w:rPr>
              <w:br/>
              <w:t>Üye</w:t>
            </w:r>
          </w:p>
        </w:tc>
        <w:tc>
          <w:tcPr>
            <w:tcW w:w="1559" w:type="dxa"/>
          </w:tcPr>
          <w:p w14:paraId="1C3A979B" w14:textId="77777777" w:rsidR="00614872" w:rsidRPr="008C7565" w:rsidRDefault="00614872" w:rsidP="00406F7D">
            <w:pPr>
              <w:spacing w:after="120" w:line="360" w:lineRule="auto"/>
              <w:jc w:val="center"/>
              <w:rPr>
                <w:rFonts w:ascii="Tahoma" w:hAnsi="Tahoma" w:cs="Tahoma"/>
                <w:color w:val="000000" w:themeColor="text1"/>
                <w:sz w:val="24"/>
                <w:szCs w:val="24"/>
              </w:rPr>
            </w:pPr>
          </w:p>
        </w:tc>
        <w:tc>
          <w:tcPr>
            <w:tcW w:w="3544" w:type="dxa"/>
          </w:tcPr>
          <w:p w14:paraId="0ED6E077" w14:textId="77777777" w:rsidR="00614872" w:rsidRPr="008C7565" w:rsidRDefault="00614872" w:rsidP="00406F7D">
            <w:pPr>
              <w:spacing w:after="120" w:line="360" w:lineRule="auto"/>
              <w:jc w:val="center"/>
              <w:rPr>
                <w:rFonts w:ascii="Tahoma" w:hAnsi="Tahoma" w:cs="Tahoma"/>
                <w:color w:val="000000" w:themeColor="text1"/>
                <w:sz w:val="24"/>
                <w:szCs w:val="24"/>
              </w:rPr>
            </w:pPr>
            <w:r w:rsidRPr="008C7565">
              <w:rPr>
                <w:rFonts w:ascii="Tahoma" w:hAnsi="Tahoma" w:cs="Tahoma"/>
                <w:color w:val="000000" w:themeColor="text1"/>
                <w:sz w:val="24"/>
                <w:szCs w:val="24"/>
              </w:rPr>
              <w:t>Doç. Dr. Hakan BOZ</w:t>
            </w:r>
            <w:r w:rsidRPr="008C7565">
              <w:rPr>
                <w:rFonts w:ascii="Tahoma" w:hAnsi="Tahoma" w:cs="Tahoma"/>
                <w:color w:val="000000" w:themeColor="text1"/>
                <w:sz w:val="24"/>
                <w:szCs w:val="24"/>
              </w:rPr>
              <w:br/>
              <w:t>Üye</w:t>
            </w:r>
          </w:p>
        </w:tc>
      </w:tr>
      <w:tr w:rsidR="00614872" w:rsidRPr="008C7565" w14:paraId="35800986" w14:textId="77777777" w:rsidTr="00BF02B2">
        <w:tc>
          <w:tcPr>
            <w:tcW w:w="3544" w:type="dxa"/>
          </w:tcPr>
          <w:p w14:paraId="68964D23" w14:textId="77777777" w:rsidR="00614872" w:rsidRPr="008C7565" w:rsidRDefault="00614872" w:rsidP="00406F7D">
            <w:pPr>
              <w:spacing w:after="120" w:line="360" w:lineRule="auto"/>
              <w:jc w:val="center"/>
              <w:rPr>
                <w:rFonts w:ascii="Tahoma" w:hAnsi="Tahoma" w:cs="Tahoma"/>
                <w:color w:val="000000" w:themeColor="text1"/>
                <w:sz w:val="24"/>
                <w:szCs w:val="24"/>
              </w:rPr>
            </w:pPr>
            <w:r w:rsidRPr="008C7565">
              <w:rPr>
                <w:rFonts w:ascii="Tahoma" w:hAnsi="Tahoma" w:cs="Tahoma"/>
                <w:color w:val="000000" w:themeColor="text1"/>
                <w:sz w:val="24"/>
                <w:szCs w:val="24"/>
              </w:rPr>
              <w:t>Doç. Dr. Abidin KEMEÇ</w:t>
            </w:r>
            <w:r w:rsidRPr="008C7565">
              <w:rPr>
                <w:rFonts w:ascii="Tahoma" w:hAnsi="Tahoma" w:cs="Tahoma"/>
                <w:color w:val="000000" w:themeColor="text1"/>
                <w:sz w:val="24"/>
                <w:szCs w:val="24"/>
              </w:rPr>
              <w:br/>
              <w:t>Üye</w:t>
            </w:r>
          </w:p>
        </w:tc>
        <w:tc>
          <w:tcPr>
            <w:tcW w:w="1559" w:type="dxa"/>
          </w:tcPr>
          <w:p w14:paraId="691A2F99" w14:textId="77777777" w:rsidR="00614872" w:rsidRPr="008C7565" w:rsidRDefault="00614872" w:rsidP="00406F7D">
            <w:pPr>
              <w:spacing w:after="120" w:line="360" w:lineRule="auto"/>
              <w:jc w:val="center"/>
              <w:rPr>
                <w:rFonts w:ascii="Tahoma" w:hAnsi="Tahoma" w:cs="Tahoma"/>
                <w:color w:val="000000" w:themeColor="text1"/>
                <w:sz w:val="24"/>
                <w:szCs w:val="24"/>
              </w:rPr>
            </w:pPr>
          </w:p>
        </w:tc>
        <w:tc>
          <w:tcPr>
            <w:tcW w:w="3544" w:type="dxa"/>
          </w:tcPr>
          <w:p w14:paraId="2CA0F266" w14:textId="77777777" w:rsidR="00614872" w:rsidRPr="008C7565" w:rsidRDefault="00614872" w:rsidP="00406F7D">
            <w:pPr>
              <w:spacing w:after="120" w:line="360" w:lineRule="auto"/>
              <w:jc w:val="center"/>
              <w:rPr>
                <w:rFonts w:ascii="Tahoma" w:hAnsi="Tahoma" w:cs="Tahoma"/>
                <w:color w:val="000000" w:themeColor="text1"/>
                <w:sz w:val="24"/>
                <w:szCs w:val="24"/>
              </w:rPr>
            </w:pPr>
            <w:r w:rsidRPr="008C7565">
              <w:rPr>
                <w:rFonts w:ascii="Tahoma" w:hAnsi="Tahoma" w:cs="Tahoma"/>
                <w:color w:val="000000" w:themeColor="text1"/>
                <w:sz w:val="24"/>
                <w:szCs w:val="24"/>
              </w:rPr>
              <w:t>Doç. Dr. Zeynep CİĞEROĞLU</w:t>
            </w:r>
            <w:r w:rsidRPr="008C7565">
              <w:rPr>
                <w:rFonts w:ascii="Tahoma" w:hAnsi="Tahoma" w:cs="Tahoma"/>
                <w:color w:val="000000" w:themeColor="text1"/>
                <w:sz w:val="24"/>
                <w:szCs w:val="24"/>
              </w:rPr>
              <w:br/>
              <w:t>Üye</w:t>
            </w:r>
          </w:p>
        </w:tc>
      </w:tr>
      <w:tr w:rsidR="00614872" w:rsidRPr="008C7565" w14:paraId="1D0C4E39" w14:textId="77777777" w:rsidTr="00BF02B2">
        <w:tc>
          <w:tcPr>
            <w:tcW w:w="3544" w:type="dxa"/>
          </w:tcPr>
          <w:p w14:paraId="0BFA24B0" w14:textId="77777777" w:rsidR="00614872" w:rsidRPr="008C7565" w:rsidRDefault="00614872" w:rsidP="00406F7D">
            <w:pPr>
              <w:spacing w:after="120" w:line="360" w:lineRule="auto"/>
              <w:jc w:val="center"/>
              <w:rPr>
                <w:rFonts w:ascii="Tahoma" w:hAnsi="Tahoma" w:cs="Tahoma"/>
                <w:color w:val="000000" w:themeColor="text1"/>
                <w:sz w:val="24"/>
                <w:szCs w:val="24"/>
              </w:rPr>
            </w:pPr>
            <w:r w:rsidRPr="008C7565">
              <w:rPr>
                <w:rFonts w:ascii="Tahoma" w:hAnsi="Tahoma" w:cs="Tahoma"/>
                <w:color w:val="000000" w:themeColor="text1"/>
                <w:sz w:val="24"/>
                <w:szCs w:val="24"/>
              </w:rPr>
              <w:t>Doç. Dr. Onur GÜNEŞER</w:t>
            </w:r>
            <w:r w:rsidRPr="008C7565">
              <w:rPr>
                <w:rFonts w:ascii="Tahoma" w:hAnsi="Tahoma" w:cs="Tahoma"/>
                <w:color w:val="000000" w:themeColor="text1"/>
                <w:sz w:val="24"/>
                <w:szCs w:val="24"/>
              </w:rPr>
              <w:br/>
              <w:t>Üye</w:t>
            </w:r>
          </w:p>
        </w:tc>
        <w:tc>
          <w:tcPr>
            <w:tcW w:w="1559" w:type="dxa"/>
          </w:tcPr>
          <w:p w14:paraId="165E2099" w14:textId="77777777" w:rsidR="00614872" w:rsidRPr="008C7565" w:rsidRDefault="00614872" w:rsidP="00406F7D">
            <w:pPr>
              <w:spacing w:after="120" w:line="360" w:lineRule="auto"/>
              <w:jc w:val="center"/>
              <w:rPr>
                <w:rFonts w:ascii="Tahoma" w:hAnsi="Tahoma" w:cs="Tahoma"/>
                <w:color w:val="000000" w:themeColor="text1"/>
                <w:sz w:val="24"/>
                <w:szCs w:val="24"/>
              </w:rPr>
            </w:pPr>
          </w:p>
        </w:tc>
        <w:tc>
          <w:tcPr>
            <w:tcW w:w="3544" w:type="dxa"/>
          </w:tcPr>
          <w:p w14:paraId="34154AF3" w14:textId="5925C9CD" w:rsidR="00614872" w:rsidRPr="008C7565" w:rsidRDefault="00614872" w:rsidP="00406F7D">
            <w:pPr>
              <w:spacing w:after="120" w:line="360" w:lineRule="auto"/>
              <w:jc w:val="center"/>
              <w:rPr>
                <w:rFonts w:ascii="Tahoma" w:hAnsi="Tahoma" w:cs="Tahoma"/>
                <w:color w:val="000000" w:themeColor="text1"/>
                <w:sz w:val="24"/>
                <w:szCs w:val="24"/>
              </w:rPr>
            </w:pPr>
            <w:r w:rsidRPr="008C7565">
              <w:rPr>
                <w:rFonts w:ascii="Tahoma" w:hAnsi="Tahoma" w:cs="Tahoma"/>
                <w:color w:val="000000" w:themeColor="text1"/>
                <w:sz w:val="24"/>
                <w:szCs w:val="24"/>
              </w:rPr>
              <w:t xml:space="preserve">Doç. Dr. </w:t>
            </w:r>
            <w:r w:rsidR="003979E9">
              <w:rPr>
                <w:rFonts w:ascii="Tahoma" w:hAnsi="Tahoma" w:cs="Tahoma"/>
                <w:color w:val="000000" w:themeColor="text1"/>
                <w:sz w:val="24"/>
                <w:szCs w:val="24"/>
              </w:rPr>
              <w:t>Sevil ORHAN ÖZEN</w:t>
            </w:r>
          </w:p>
          <w:p w14:paraId="2FE91D0D" w14:textId="77777777" w:rsidR="00614872" w:rsidRPr="008C7565" w:rsidRDefault="00614872" w:rsidP="00406F7D">
            <w:pPr>
              <w:spacing w:after="120" w:line="360" w:lineRule="auto"/>
              <w:jc w:val="center"/>
              <w:rPr>
                <w:rFonts w:ascii="Tahoma" w:hAnsi="Tahoma" w:cs="Tahoma"/>
                <w:color w:val="000000" w:themeColor="text1"/>
                <w:sz w:val="24"/>
                <w:szCs w:val="24"/>
              </w:rPr>
            </w:pPr>
            <w:r w:rsidRPr="008C7565">
              <w:rPr>
                <w:rFonts w:ascii="Tahoma" w:hAnsi="Tahoma" w:cs="Tahoma"/>
                <w:color w:val="000000" w:themeColor="text1"/>
                <w:sz w:val="24"/>
                <w:szCs w:val="24"/>
              </w:rPr>
              <w:t>Üye</w:t>
            </w:r>
          </w:p>
        </w:tc>
      </w:tr>
    </w:tbl>
    <w:p w14:paraId="7C2193A8" w14:textId="77777777" w:rsidR="00614872" w:rsidRPr="008C7565" w:rsidRDefault="00614872" w:rsidP="00614872">
      <w:pPr>
        <w:spacing w:before="240" w:after="240" w:line="360" w:lineRule="auto"/>
        <w:jc w:val="center"/>
        <w:rPr>
          <w:rFonts w:ascii="Tahoma" w:hAnsi="Tahoma" w:cs="Tahoma"/>
          <w:b/>
          <w:bCs/>
          <w:color w:val="000000" w:themeColor="text1"/>
          <w:sz w:val="24"/>
          <w:szCs w:val="24"/>
        </w:rPr>
      </w:pPr>
    </w:p>
    <w:p w14:paraId="23C4B38C" w14:textId="77777777" w:rsidR="00614872" w:rsidRPr="008C7565" w:rsidRDefault="00614872" w:rsidP="00780B1C">
      <w:pPr>
        <w:spacing w:before="240" w:after="240" w:line="360" w:lineRule="auto"/>
        <w:jc w:val="center"/>
        <w:rPr>
          <w:rFonts w:ascii="Tahoma" w:hAnsi="Tahoma" w:cs="Tahoma"/>
          <w:b/>
          <w:bCs/>
          <w:color w:val="000000" w:themeColor="text1"/>
          <w:sz w:val="28"/>
          <w:szCs w:val="28"/>
        </w:rPr>
      </w:pPr>
    </w:p>
    <w:p w14:paraId="153129C8" w14:textId="29CFCBA8" w:rsidR="005E514B" w:rsidRPr="008C7565" w:rsidRDefault="005E514B" w:rsidP="00780B1C">
      <w:pPr>
        <w:spacing w:before="240" w:after="240" w:line="360" w:lineRule="auto"/>
        <w:jc w:val="center"/>
        <w:rPr>
          <w:rFonts w:ascii="Tahoma" w:hAnsi="Tahoma" w:cs="Tahoma"/>
          <w:b/>
          <w:bCs/>
          <w:color w:val="000000" w:themeColor="text1"/>
          <w:sz w:val="28"/>
          <w:szCs w:val="28"/>
        </w:rPr>
      </w:pPr>
      <w:r w:rsidRPr="008C7565">
        <w:rPr>
          <w:rFonts w:ascii="Tahoma" w:hAnsi="Tahoma" w:cs="Tahoma"/>
          <w:b/>
          <w:bCs/>
          <w:color w:val="000000" w:themeColor="text1"/>
          <w:sz w:val="28"/>
          <w:szCs w:val="28"/>
        </w:rPr>
        <w:br w:type="page"/>
      </w:r>
    </w:p>
    <w:sdt>
      <w:sdtPr>
        <w:rPr>
          <w:rFonts w:ascii="Tahoma" w:eastAsiaTheme="minorHAnsi" w:hAnsi="Tahoma" w:cs="Tahoma"/>
          <w:color w:val="auto"/>
          <w:sz w:val="24"/>
          <w:szCs w:val="24"/>
          <w:lang w:val="tr-TR"/>
        </w:rPr>
        <w:id w:val="841743158"/>
        <w:docPartObj>
          <w:docPartGallery w:val="Table of Contents"/>
          <w:docPartUnique/>
        </w:docPartObj>
      </w:sdtPr>
      <w:sdtContent>
        <w:p w14:paraId="3B90F44D" w14:textId="6DAA7A99" w:rsidR="00541551" w:rsidRPr="008C7565" w:rsidRDefault="00816713" w:rsidP="00134221">
          <w:pPr>
            <w:pStyle w:val="TOCHeading"/>
            <w:jc w:val="center"/>
            <w:rPr>
              <w:rFonts w:ascii="Tahoma" w:hAnsi="Tahoma" w:cs="Tahoma"/>
              <w:b/>
              <w:bCs/>
              <w:color w:val="0070C0"/>
              <w:sz w:val="24"/>
              <w:szCs w:val="24"/>
              <w:lang w:val="tr-TR"/>
            </w:rPr>
          </w:pPr>
          <w:r w:rsidRPr="008C7565">
            <w:rPr>
              <w:rFonts w:ascii="Tahoma" w:hAnsi="Tahoma" w:cs="Tahoma"/>
              <w:b/>
              <w:bCs/>
              <w:color w:val="0070C0"/>
              <w:sz w:val="24"/>
              <w:szCs w:val="24"/>
              <w:lang w:val="tr-TR"/>
            </w:rPr>
            <w:t>İÇİNDEKİLER</w:t>
          </w:r>
        </w:p>
        <w:p w14:paraId="51CEAB4F" w14:textId="77777777" w:rsidR="008977FE" w:rsidRPr="008C7565" w:rsidRDefault="008977FE" w:rsidP="008977FE"/>
        <w:p w14:paraId="00E7044F" w14:textId="1B74FC0B" w:rsidR="002D40E6" w:rsidRPr="002D40E6" w:rsidRDefault="00541551" w:rsidP="00625BDF">
          <w:pPr>
            <w:pStyle w:val="TOC1"/>
            <w:rPr>
              <w:rFonts w:cstheme="minorBidi"/>
              <w:kern w:val="2"/>
              <w:lang w:val="tr-TR" w:eastAsia="tr-TR"/>
              <w14:ligatures w14:val="standardContextual"/>
            </w:rPr>
          </w:pPr>
          <w:r w:rsidRPr="002D40E6">
            <w:rPr>
              <w:noProof w:val="0"/>
              <w:lang w:val="tr-TR"/>
            </w:rPr>
            <w:fldChar w:fldCharType="begin"/>
          </w:r>
          <w:r w:rsidRPr="002D40E6">
            <w:rPr>
              <w:noProof w:val="0"/>
              <w:lang w:val="tr-TR"/>
            </w:rPr>
            <w:instrText xml:space="preserve"> TOC \o "1-3" \h \z \u </w:instrText>
          </w:r>
          <w:r w:rsidRPr="002D40E6">
            <w:rPr>
              <w:noProof w:val="0"/>
              <w:lang w:val="tr-TR"/>
            </w:rPr>
            <w:fldChar w:fldCharType="separate"/>
          </w:r>
          <w:hyperlink w:anchor="_Toc207635488" w:history="1">
            <w:r w:rsidR="002D40E6" w:rsidRPr="002D40E6">
              <w:rPr>
                <w:rStyle w:val="Hyperlink"/>
              </w:rPr>
              <w:t>ÖNSÖZ</w:t>
            </w:r>
            <w:r w:rsidR="002D40E6" w:rsidRPr="002D40E6">
              <w:rPr>
                <w:webHidden/>
              </w:rPr>
              <w:tab/>
            </w:r>
            <w:r w:rsidR="002D40E6" w:rsidRPr="002D40E6">
              <w:rPr>
                <w:webHidden/>
              </w:rPr>
              <w:fldChar w:fldCharType="begin"/>
            </w:r>
            <w:r w:rsidR="002D40E6" w:rsidRPr="002D40E6">
              <w:rPr>
                <w:webHidden/>
              </w:rPr>
              <w:instrText xml:space="preserve"> PAGEREF _Toc207635488 \h </w:instrText>
            </w:r>
            <w:r w:rsidR="002D40E6" w:rsidRPr="002D40E6">
              <w:rPr>
                <w:webHidden/>
              </w:rPr>
            </w:r>
            <w:r w:rsidR="002D40E6" w:rsidRPr="002D40E6">
              <w:rPr>
                <w:webHidden/>
              </w:rPr>
              <w:fldChar w:fldCharType="separate"/>
            </w:r>
            <w:r w:rsidR="006370DA">
              <w:rPr>
                <w:webHidden/>
              </w:rPr>
              <w:t>v</w:t>
            </w:r>
            <w:r w:rsidR="002D40E6" w:rsidRPr="002D40E6">
              <w:rPr>
                <w:webHidden/>
              </w:rPr>
              <w:fldChar w:fldCharType="end"/>
            </w:r>
          </w:hyperlink>
        </w:p>
        <w:p w14:paraId="399D0AFD" w14:textId="01F27ED0" w:rsidR="002D40E6" w:rsidRPr="002D40E6" w:rsidRDefault="002D40E6" w:rsidP="00625BDF">
          <w:pPr>
            <w:pStyle w:val="TOC1"/>
            <w:rPr>
              <w:rFonts w:cstheme="minorBidi"/>
              <w:kern w:val="2"/>
              <w:lang w:val="tr-TR" w:eastAsia="tr-TR"/>
              <w14:ligatures w14:val="standardContextual"/>
            </w:rPr>
          </w:pPr>
          <w:hyperlink w:anchor="_Toc207635489" w:history="1">
            <w:r w:rsidRPr="002D40E6">
              <w:rPr>
                <w:rStyle w:val="Hyperlink"/>
              </w:rPr>
              <w:t>1. ULUSLARARASI MAKALE SAYILARI (SCI-E, SSCI, AHCI, ESCI, SCOPUS)</w:t>
            </w:r>
            <w:r w:rsidRPr="002D40E6">
              <w:rPr>
                <w:webHidden/>
              </w:rPr>
              <w:tab/>
            </w:r>
            <w:r w:rsidRPr="002D40E6">
              <w:rPr>
                <w:webHidden/>
              </w:rPr>
              <w:fldChar w:fldCharType="begin"/>
            </w:r>
            <w:r w:rsidRPr="002D40E6">
              <w:rPr>
                <w:webHidden/>
              </w:rPr>
              <w:instrText xml:space="preserve"> PAGEREF _Toc207635489 \h </w:instrText>
            </w:r>
            <w:r w:rsidRPr="002D40E6">
              <w:rPr>
                <w:webHidden/>
              </w:rPr>
            </w:r>
            <w:r w:rsidRPr="002D40E6">
              <w:rPr>
                <w:webHidden/>
              </w:rPr>
              <w:fldChar w:fldCharType="separate"/>
            </w:r>
            <w:r w:rsidR="006370DA">
              <w:rPr>
                <w:webHidden/>
              </w:rPr>
              <w:t>1</w:t>
            </w:r>
            <w:r w:rsidRPr="002D40E6">
              <w:rPr>
                <w:webHidden/>
              </w:rPr>
              <w:fldChar w:fldCharType="end"/>
            </w:r>
          </w:hyperlink>
        </w:p>
        <w:p w14:paraId="58BB5FE8" w14:textId="0E6937F7" w:rsidR="002D40E6" w:rsidRPr="002D40E6" w:rsidRDefault="002D40E6" w:rsidP="002D40E6">
          <w:pPr>
            <w:pStyle w:val="TOC2"/>
            <w:tabs>
              <w:tab w:val="right" w:leader="dot" w:pos="8777"/>
            </w:tabs>
            <w:spacing w:before="120" w:after="120" w:line="276" w:lineRule="auto"/>
            <w:rPr>
              <w:rFonts w:cstheme="minorBidi"/>
              <w:noProof/>
              <w:kern w:val="2"/>
              <w:sz w:val="24"/>
              <w:szCs w:val="24"/>
              <w:lang w:val="tr-TR" w:eastAsia="tr-TR"/>
              <w14:ligatures w14:val="standardContextual"/>
            </w:rPr>
          </w:pPr>
          <w:hyperlink w:anchor="_Toc207635490" w:history="1">
            <w:r w:rsidRPr="002D40E6">
              <w:rPr>
                <w:rStyle w:val="Hyperlink"/>
                <w:rFonts w:ascii="Tahoma" w:hAnsi="Tahoma" w:cs="Tahoma"/>
                <w:noProof/>
                <w:sz w:val="24"/>
                <w:szCs w:val="24"/>
              </w:rPr>
              <w:t>1.1. Web of Science Kapsamındaki Makale Sayıları</w:t>
            </w:r>
            <w:r w:rsidRPr="002D40E6">
              <w:rPr>
                <w:noProof/>
                <w:webHidden/>
                <w:sz w:val="24"/>
                <w:szCs w:val="24"/>
              </w:rPr>
              <w:tab/>
            </w:r>
            <w:r w:rsidRPr="002D40E6">
              <w:rPr>
                <w:noProof/>
                <w:webHidden/>
                <w:sz w:val="24"/>
                <w:szCs w:val="24"/>
              </w:rPr>
              <w:fldChar w:fldCharType="begin"/>
            </w:r>
            <w:r w:rsidRPr="002D40E6">
              <w:rPr>
                <w:noProof/>
                <w:webHidden/>
                <w:sz w:val="24"/>
                <w:szCs w:val="24"/>
              </w:rPr>
              <w:instrText xml:space="preserve"> PAGEREF _Toc207635490 \h </w:instrText>
            </w:r>
            <w:r w:rsidRPr="002D40E6">
              <w:rPr>
                <w:noProof/>
                <w:webHidden/>
                <w:sz w:val="24"/>
                <w:szCs w:val="24"/>
              </w:rPr>
            </w:r>
            <w:r w:rsidRPr="002D40E6">
              <w:rPr>
                <w:noProof/>
                <w:webHidden/>
                <w:sz w:val="24"/>
                <w:szCs w:val="24"/>
              </w:rPr>
              <w:fldChar w:fldCharType="separate"/>
            </w:r>
            <w:r w:rsidR="006370DA">
              <w:rPr>
                <w:noProof/>
                <w:webHidden/>
                <w:sz w:val="24"/>
                <w:szCs w:val="24"/>
              </w:rPr>
              <w:t>1</w:t>
            </w:r>
            <w:r w:rsidRPr="002D40E6">
              <w:rPr>
                <w:noProof/>
                <w:webHidden/>
                <w:sz w:val="24"/>
                <w:szCs w:val="24"/>
              </w:rPr>
              <w:fldChar w:fldCharType="end"/>
            </w:r>
          </w:hyperlink>
        </w:p>
        <w:p w14:paraId="275B1DFA" w14:textId="647CCD50" w:rsidR="002D40E6" w:rsidRPr="002D40E6" w:rsidRDefault="002D40E6" w:rsidP="002D40E6">
          <w:pPr>
            <w:pStyle w:val="TOC2"/>
            <w:tabs>
              <w:tab w:val="right" w:leader="dot" w:pos="8777"/>
            </w:tabs>
            <w:spacing w:before="120" w:after="120" w:line="276" w:lineRule="auto"/>
            <w:rPr>
              <w:rFonts w:cstheme="minorBidi"/>
              <w:noProof/>
              <w:kern w:val="2"/>
              <w:sz w:val="24"/>
              <w:szCs w:val="24"/>
              <w:lang w:val="tr-TR" w:eastAsia="tr-TR"/>
              <w14:ligatures w14:val="standardContextual"/>
            </w:rPr>
          </w:pPr>
          <w:hyperlink w:anchor="_Toc207635491" w:history="1">
            <w:r w:rsidRPr="002D40E6">
              <w:rPr>
                <w:rStyle w:val="Hyperlink"/>
                <w:rFonts w:ascii="Tahoma" w:hAnsi="Tahoma" w:cs="Tahoma"/>
                <w:noProof/>
                <w:sz w:val="24"/>
                <w:szCs w:val="24"/>
              </w:rPr>
              <w:t>1.2. SCI-E, SSCI ve AHCI Kapsamında Taranan Q1 ve Q2 Dergilerdeki Makale Sayıları</w:t>
            </w:r>
            <w:r w:rsidRPr="002D40E6">
              <w:rPr>
                <w:noProof/>
                <w:webHidden/>
                <w:sz w:val="24"/>
                <w:szCs w:val="24"/>
              </w:rPr>
              <w:tab/>
            </w:r>
            <w:r w:rsidRPr="002D40E6">
              <w:rPr>
                <w:noProof/>
                <w:webHidden/>
                <w:sz w:val="24"/>
                <w:szCs w:val="24"/>
              </w:rPr>
              <w:fldChar w:fldCharType="begin"/>
            </w:r>
            <w:r w:rsidRPr="002D40E6">
              <w:rPr>
                <w:noProof/>
                <w:webHidden/>
                <w:sz w:val="24"/>
                <w:szCs w:val="24"/>
              </w:rPr>
              <w:instrText xml:space="preserve"> PAGEREF _Toc207635491 \h </w:instrText>
            </w:r>
            <w:r w:rsidRPr="002D40E6">
              <w:rPr>
                <w:noProof/>
                <w:webHidden/>
                <w:sz w:val="24"/>
                <w:szCs w:val="24"/>
              </w:rPr>
            </w:r>
            <w:r w:rsidRPr="002D40E6">
              <w:rPr>
                <w:noProof/>
                <w:webHidden/>
                <w:sz w:val="24"/>
                <w:szCs w:val="24"/>
              </w:rPr>
              <w:fldChar w:fldCharType="separate"/>
            </w:r>
            <w:r w:rsidR="006370DA">
              <w:rPr>
                <w:noProof/>
                <w:webHidden/>
                <w:sz w:val="24"/>
                <w:szCs w:val="24"/>
              </w:rPr>
              <w:t>2</w:t>
            </w:r>
            <w:r w:rsidRPr="002D40E6">
              <w:rPr>
                <w:noProof/>
                <w:webHidden/>
                <w:sz w:val="24"/>
                <w:szCs w:val="24"/>
              </w:rPr>
              <w:fldChar w:fldCharType="end"/>
            </w:r>
          </w:hyperlink>
        </w:p>
        <w:p w14:paraId="6D99B95D" w14:textId="211B0DE6" w:rsidR="002D40E6" w:rsidRPr="002D40E6" w:rsidRDefault="002D40E6" w:rsidP="002D40E6">
          <w:pPr>
            <w:pStyle w:val="TOC2"/>
            <w:tabs>
              <w:tab w:val="right" w:leader="dot" w:pos="8777"/>
            </w:tabs>
            <w:spacing w:before="120" w:after="120" w:line="276" w:lineRule="auto"/>
            <w:rPr>
              <w:rFonts w:cstheme="minorBidi"/>
              <w:noProof/>
              <w:kern w:val="2"/>
              <w:sz w:val="24"/>
              <w:szCs w:val="24"/>
              <w:lang w:val="tr-TR" w:eastAsia="tr-TR"/>
              <w14:ligatures w14:val="standardContextual"/>
            </w:rPr>
          </w:pPr>
          <w:hyperlink w:anchor="_Toc207635492" w:history="1">
            <w:r w:rsidRPr="002D40E6">
              <w:rPr>
                <w:rStyle w:val="Hyperlink"/>
                <w:rFonts w:ascii="Tahoma" w:hAnsi="Tahoma" w:cs="Tahoma"/>
                <w:noProof/>
                <w:sz w:val="24"/>
                <w:szCs w:val="24"/>
              </w:rPr>
              <w:t>1.3. SCOPUS Dergilerinde Yayınlanan Makale Sayıları</w:t>
            </w:r>
            <w:r w:rsidRPr="002D40E6">
              <w:rPr>
                <w:noProof/>
                <w:webHidden/>
                <w:sz w:val="24"/>
                <w:szCs w:val="24"/>
              </w:rPr>
              <w:tab/>
            </w:r>
            <w:r w:rsidRPr="002D40E6">
              <w:rPr>
                <w:noProof/>
                <w:webHidden/>
                <w:sz w:val="24"/>
                <w:szCs w:val="24"/>
              </w:rPr>
              <w:fldChar w:fldCharType="begin"/>
            </w:r>
            <w:r w:rsidRPr="002D40E6">
              <w:rPr>
                <w:noProof/>
                <w:webHidden/>
                <w:sz w:val="24"/>
                <w:szCs w:val="24"/>
              </w:rPr>
              <w:instrText xml:space="preserve"> PAGEREF _Toc207635492 \h </w:instrText>
            </w:r>
            <w:r w:rsidRPr="002D40E6">
              <w:rPr>
                <w:noProof/>
                <w:webHidden/>
                <w:sz w:val="24"/>
                <w:szCs w:val="24"/>
              </w:rPr>
            </w:r>
            <w:r w:rsidRPr="002D40E6">
              <w:rPr>
                <w:noProof/>
                <w:webHidden/>
                <w:sz w:val="24"/>
                <w:szCs w:val="24"/>
              </w:rPr>
              <w:fldChar w:fldCharType="separate"/>
            </w:r>
            <w:r w:rsidR="006370DA">
              <w:rPr>
                <w:noProof/>
                <w:webHidden/>
                <w:sz w:val="24"/>
                <w:szCs w:val="24"/>
              </w:rPr>
              <w:t>3</w:t>
            </w:r>
            <w:r w:rsidRPr="002D40E6">
              <w:rPr>
                <w:noProof/>
                <w:webHidden/>
                <w:sz w:val="24"/>
                <w:szCs w:val="24"/>
              </w:rPr>
              <w:fldChar w:fldCharType="end"/>
            </w:r>
          </w:hyperlink>
        </w:p>
        <w:p w14:paraId="3D6911CE" w14:textId="2A03638E" w:rsidR="002D40E6" w:rsidRPr="002D40E6" w:rsidRDefault="002D40E6" w:rsidP="00625BDF">
          <w:pPr>
            <w:pStyle w:val="TOC1"/>
            <w:rPr>
              <w:rFonts w:cstheme="minorBidi"/>
              <w:kern w:val="2"/>
              <w:lang w:val="tr-TR" w:eastAsia="tr-TR"/>
              <w14:ligatures w14:val="standardContextual"/>
            </w:rPr>
          </w:pPr>
          <w:hyperlink w:anchor="_Toc207635493" w:history="1">
            <w:r w:rsidRPr="002D40E6">
              <w:rPr>
                <w:rStyle w:val="Hyperlink"/>
              </w:rPr>
              <w:t>2. ATIF SAYILARI</w:t>
            </w:r>
            <w:r w:rsidRPr="002D40E6">
              <w:rPr>
                <w:webHidden/>
              </w:rPr>
              <w:tab/>
            </w:r>
            <w:r w:rsidRPr="002D40E6">
              <w:rPr>
                <w:webHidden/>
              </w:rPr>
              <w:fldChar w:fldCharType="begin"/>
            </w:r>
            <w:r w:rsidRPr="002D40E6">
              <w:rPr>
                <w:webHidden/>
              </w:rPr>
              <w:instrText xml:space="preserve"> PAGEREF _Toc207635493 \h </w:instrText>
            </w:r>
            <w:r w:rsidRPr="002D40E6">
              <w:rPr>
                <w:webHidden/>
              </w:rPr>
            </w:r>
            <w:r w:rsidRPr="002D40E6">
              <w:rPr>
                <w:webHidden/>
              </w:rPr>
              <w:fldChar w:fldCharType="separate"/>
            </w:r>
            <w:r w:rsidR="006370DA">
              <w:rPr>
                <w:webHidden/>
              </w:rPr>
              <w:t>4</w:t>
            </w:r>
            <w:r w:rsidRPr="002D40E6">
              <w:rPr>
                <w:webHidden/>
              </w:rPr>
              <w:fldChar w:fldCharType="end"/>
            </w:r>
          </w:hyperlink>
        </w:p>
        <w:p w14:paraId="02DCF0C5" w14:textId="60D862E4" w:rsidR="002D40E6" w:rsidRPr="002D40E6" w:rsidRDefault="002D40E6" w:rsidP="002D40E6">
          <w:pPr>
            <w:pStyle w:val="TOC2"/>
            <w:tabs>
              <w:tab w:val="right" w:leader="dot" w:pos="8777"/>
            </w:tabs>
            <w:spacing w:before="120" w:after="120" w:line="276" w:lineRule="auto"/>
            <w:rPr>
              <w:rFonts w:cstheme="minorBidi"/>
              <w:noProof/>
              <w:kern w:val="2"/>
              <w:sz w:val="24"/>
              <w:szCs w:val="24"/>
              <w:lang w:val="tr-TR" w:eastAsia="tr-TR"/>
              <w14:ligatures w14:val="standardContextual"/>
            </w:rPr>
          </w:pPr>
          <w:hyperlink w:anchor="_Toc207635494" w:history="1">
            <w:r w:rsidRPr="002D40E6">
              <w:rPr>
                <w:rStyle w:val="Hyperlink"/>
                <w:rFonts w:ascii="Tahoma" w:hAnsi="Tahoma" w:cs="Tahoma"/>
                <w:noProof/>
                <w:sz w:val="24"/>
                <w:szCs w:val="24"/>
              </w:rPr>
              <w:t>2.1. WEB of Science (SSCI-E, SSCI, AHCI, ESCI) Atıf Verileri</w:t>
            </w:r>
            <w:r w:rsidRPr="002D40E6">
              <w:rPr>
                <w:noProof/>
                <w:webHidden/>
                <w:sz w:val="24"/>
                <w:szCs w:val="24"/>
              </w:rPr>
              <w:tab/>
            </w:r>
            <w:r w:rsidRPr="002D40E6">
              <w:rPr>
                <w:noProof/>
                <w:webHidden/>
                <w:sz w:val="24"/>
                <w:szCs w:val="24"/>
              </w:rPr>
              <w:fldChar w:fldCharType="begin"/>
            </w:r>
            <w:r w:rsidRPr="002D40E6">
              <w:rPr>
                <w:noProof/>
                <w:webHidden/>
                <w:sz w:val="24"/>
                <w:szCs w:val="24"/>
              </w:rPr>
              <w:instrText xml:space="preserve"> PAGEREF _Toc207635494 \h </w:instrText>
            </w:r>
            <w:r w:rsidRPr="002D40E6">
              <w:rPr>
                <w:noProof/>
                <w:webHidden/>
                <w:sz w:val="24"/>
                <w:szCs w:val="24"/>
              </w:rPr>
            </w:r>
            <w:r w:rsidRPr="002D40E6">
              <w:rPr>
                <w:noProof/>
                <w:webHidden/>
                <w:sz w:val="24"/>
                <w:szCs w:val="24"/>
              </w:rPr>
              <w:fldChar w:fldCharType="separate"/>
            </w:r>
            <w:r w:rsidR="006370DA">
              <w:rPr>
                <w:noProof/>
                <w:webHidden/>
                <w:sz w:val="24"/>
                <w:szCs w:val="24"/>
              </w:rPr>
              <w:t>4</w:t>
            </w:r>
            <w:r w:rsidRPr="002D40E6">
              <w:rPr>
                <w:noProof/>
                <w:webHidden/>
                <w:sz w:val="24"/>
                <w:szCs w:val="24"/>
              </w:rPr>
              <w:fldChar w:fldCharType="end"/>
            </w:r>
          </w:hyperlink>
        </w:p>
        <w:p w14:paraId="710D5C60" w14:textId="5E0C180D" w:rsidR="002D40E6" w:rsidRPr="002D40E6" w:rsidRDefault="002D40E6" w:rsidP="002D40E6">
          <w:pPr>
            <w:pStyle w:val="TOC2"/>
            <w:tabs>
              <w:tab w:val="right" w:leader="dot" w:pos="8777"/>
            </w:tabs>
            <w:spacing w:before="120" w:after="120" w:line="276" w:lineRule="auto"/>
            <w:rPr>
              <w:rFonts w:cstheme="minorBidi"/>
              <w:noProof/>
              <w:kern w:val="2"/>
              <w:sz w:val="24"/>
              <w:szCs w:val="24"/>
              <w:lang w:val="tr-TR" w:eastAsia="tr-TR"/>
              <w14:ligatures w14:val="standardContextual"/>
            </w:rPr>
          </w:pPr>
          <w:hyperlink w:anchor="_Toc207635495" w:history="1">
            <w:r w:rsidRPr="002D40E6">
              <w:rPr>
                <w:rStyle w:val="Hyperlink"/>
                <w:rFonts w:ascii="Tahoma" w:hAnsi="Tahoma" w:cs="Tahoma"/>
                <w:noProof/>
                <w:sz w:val="24"/>
                <w:szCs w:val="24"/>
              </w:rPr>
              <w:t>2.2. SCOPUS Atıf Verileri</w:t>
            </w:r>
            <w:r w:rsidRPr="002D40E6">
              <w:rPr>
                <w:noProof/>
                <w:webHidden/>
                <w:sz w:val="24"/>
                <w:szCs w:val="24"/>
              </w:rPr>
              <w:tab/>
            </w:r>
            <w:r w:rsidRPr="002D40E6">
              <w:rPr>
                <w:noProof/>
                <w:webHidden/>
                <w:sz w:val="24"/>
                <w:szCs w:val="24"/>
              </w:rPr>
              <w:fldChar w:fldCharType="begin"/>
            </w:r>
            <w:r w:rsidRPr="002D40E6">
              <w:rPr>
                <w:noProof/>
                <w:webHidden/>
                <w:sz w:val="24"/>
                <w:szCs w:val="24"/>
              </w:rPr>
              <w:instrText xml:space="preserve"> PAGEREF _Toc207635495 \h </w:instrText>
            </w:r>
            <w:r w:rsidRPr="002D40E6">
              <w:rPr>
                <w:noProof/>
                <w:webHidden/>
                <w:sz w:val="24"/>
                <w:szCs w:val="24"/>
              </w:rPr>
            </w:r>
            <w:r w:rsidRPr="002D40E6">
              <w:rPr>
                <w:noProof/>
                <w:webHidden/>
                <w:sz w:val="24"/>
                <w:szCs w:val="24"/>
              </w:rPr>
              <w:fldChar w:fldCharType="separate"/>
            </w:r>
            <w:r w:rsidR="006370DA">
              <w:rPr>
                <w:noProof/>
                <w:webHidden/>
                <w:sz w:val="24"/>
                <w:szCs w:val="24"/>
              </w:rPr>
              <w:t>5</w:t>
            </w:r>
            <w:r w:rsidRPr="002D40E6">
              <w:rPr>
                <w:noProof/>
                <w:webHidden/>
                <w:sz w:val="24"/>
                <w:szCs w:val="24"/>
              </w:rPr>
              <w:fldChar w:fldCharType="end"/>
            </w:r>
          </w:hyperlink>
        </w:p>
        <w:p w14:paraId="289DD287" w14:textId="502C4C89" w:rsidR="002D40E6" w:rsidRPr="002D40E6" w:rsidRDefault="002D40E6" w:rsidP="00625BDF">
          <w:pPr>
            <w:pStyle w:val="TOC1"/>
            <w:rPr>
              <w:rFonts w:cstheme="minorBidi"/>
              <w:kern w:val="2"/>
              <w:lang w:val="tr-TR" w:eastAsia="tr-TR"/>
              <w14:ligatures w14:val="standardContextual"/>
            </w:rPr>
          </w:pPr>
          <w:hyperlink w:anchor="_Toc207635496" w:history="1">
            <w:r w:rsidRPr="002D40E6">
              <w:rPr>
                <w:rStyle w:val="Hyperlink"/>
              </w:rPr>
              <w:t>3. LİSANSÜSTÜ EĞİTİM ENSTİTÜSÜ VERİLERİ</w:t>
            </w:r>
            <w:r w:rsidRPr="002D40E6">
              <w:rPr>
                <w:webHidden/>
              </w:rPr>
              <w:tab/>
            </w:r>
            <w:r w:rsidRPr="002D40E6">
              <w:rPr>
                <w:webHidden/>
              </w:rPr>
              <w:fldChar w:fldCharType="begin"/>
            </w:r>
            <w:r w:rsidRPr="002D40E6">
              <w:rPr>
                <w:webHidden/>
              </w:rPr>
              <w:instrText xml:space="preserve"> PAGEREF _Toc207635496 \h </w:instrText>
            </w:r>
            <w:r w:rsidRPr="002D40E6">
              <w:rPr>
                <w:webHidden/>
              </w:rPr>
            </w:r>
            <w:r w:rsidRPr="002D40E6">
              <w:rPr>
                <w:webHidden/>
              </w:rPr>
              <w:fldChar w:fldCharType="separate"/>
            </w:r>
            <w:r w:rsidR="006370DA">
              <w:rPr>
                <w:webHidden/>
              </w:rPr>
              <w:t>6</w:t>
            </w:r>
            <w:r w:rsidRPr="002D40E6">
              <w:rPr>
                <w:webHidden/>
              </w:rPr>
              <w:fldChar w:fldCharType="end"/>
            </w:r>
          </w:hyperlink>
        </w:p>
        <w:p w14:paraId="49A254FE" w14:textId="447FE780" w:rsidR="002D40E6" w:rsidRPr="002D40E6" w:rsidRDefault="002D40E6" w:rsidP="002D40E6">
          <w:pPr>
            <w:pStyle w:val="TOC2"/>
            <w:tabs>
              <w:tab w:val="right" w:leader="dot" w:pos="8777"/>
            </w:tabs>
            <w:spacing w:before="120" w:after="120" w:line="276" w:lineRule="auto"/>
            <w:rPr>
              <w:rFonts w:cstheme="minorBidi"/>
              <w:noProof/>
              <w:kern w:val="2"/>
              <w:sz w:val="24"/>
              <w:szCs w:val="24"/>
              <w:lang w:val="tr-TR" w:eastAsia="tr-TR"/>
              <w14:ligatures w14:val="standardContextual"/>
            </w:rPr>
          </w:pPr>
          <w:hyperlink w:anchor="_Toc207635497" w:history="1">
            <w:r w:rsidRPr="002D40E6">
              <w:rPr>
                <w:rStyle w:val="Hyperlink"/>
                <w:rFonts w:ascii="Tahoma" w:hAnsi="Tahoma" w:cs="Tahoma"/>
                <w:noProof/>
                <w:sz w:val="24"/>
                <w:szCs w:val="24"/>
              </w:rPr>
              <w:t>3.1. Yüksek Lisans ve Doktora Öğrenci Sayıları</w:t>
            </w:r>
            <w:r w:rsidRPr="002D40E6">
              <w:rPr>
                <w:noProof/>
                <w:webHidden/>
                <w:sz w:val="24"/>
                <w:szCs w:val="24"/>
              </w:rPr>
              <w:tab/>
            </w:r>
            <w:r w:rsidRPr="002D40E6">
              <w:rPr>
                <w:noProof/>
                <w:webHidden/>
                <w:sz w:val="24"/>
                <w:szCs w:val="24"/>
              </w:rPr>
              <w:fldChar w:fldCharType="begin"/>
            </w:r>
            <w:r w:rsidRPr="002D40E6">
              <w:rPr>
                <w:noProof/>
                <w:webHidden/>
                <w:sz w:val="24"/>
                <w:szCs w:val="24"/>
              </w:rPr>
              <w:instrText xml:space="preserve"> PAGEREF _Toc207635497 \h </w:instrText>
            </w:r>
            <w:r w:rsidRPr="002D40E6">
              <w:rPr>
                <w:noProof/>
                <w:webHidden/>
                <w:sz w:val="24"/>
                <w:szCs w:val="24"/>
              </w:rPr>
            </w:r>
            <w:r w:rsidRPr="002D40E6">
              <w:rPr>
                <w:noProof/>
                <w:webHidden/>
                <w:sz w:val="24"/>
                <w:szCs w:val="24"/>
              </w:rPr>
              <w:fldChar w:fldCharType="separate"/>
            </w:r>
            <w:r w:rsidR="006370DA">
              <w:rPr>
                <w:noProof/>
                <w:webHidden/>
                <w:sz w:val="24"/>
                <w:szCs w:val="24"/>
              </w:rPr>
              <w:t>6</w:t>
            </w:r>
            <w:r w:rsidRPr="002D40E6">
              <w:rPr>
                <w:noProof/>
                <w:webHidden/>
                <w:sz w:val="24"/>
                <w:szCs w:val="24"/>
              </w:rPr>
              <w:fldChar w:fldCharType="end"/>
            </w:r>
          </w:hyperlink>
        </w:p>
        <w:p w14:paraId="73A366D7" w14:textId="46629C96" w:rsidR="002D40E6" w:rsidRDefault="002D40E6" w:rsidP="002D40E6">
          <w:pPr>
            <w:pStyle w:val="TOC2"/>
            <w:tabs>
              <w:tab w:val="right" w:leader="dot" w:pos="8777"/>
            </w:tabs>
            <w:spacing w:before="120" w:after="120" w:line="276" w:lineRule="auto"/>
          </w:pPr>
          <w:hyperlink w:anchor="_Toc207635498" w:history="1">
            <w:r w:rsidRPr="002D40E6">
              <w:rPr>
                <w:rStyle w:val="Hyperlink"/>
                <w:rFonts w:ascii="Tahoma" w:hAnsi="Tahoma" w:cs="Tahoma"/>
                <w:noProof/>
                <w:sz w:val="24"/>
                <w:szCs w:val="24"/>
              </w:rPr>
              <w:t>3.2. Yüksek Lisans ve Doktora Mezun Sayıları</w:t>
            </w:r>
            <w:r w:rsidRPr="002D40E6">
              <w:rPr>
                <w:noProof/>
                <w:webHidden/>
                <w:sz w:val="24"/>
                <w:szCs w:val="24"/>
              </w:rPr>
              <w:tab/>
            </w:r>
            <w:r w:rsidRPr="002D40E6">
              <w:rPr>
                <w:noProof/>
                <w:webHidden/>
                <w:sz w:val="24"/>
                <w:szCs w:val="24"/>
              </w:rPr>
              <w:fldChar w:fldCharType="begin"/>
            </w:r>
            <w:r w:rsidRPr="002D40E6">
              <w:rPr>
                <w:noProof/>
                <w:webHidden/>
                <w:sz w:val="24"/>
                <w:szCs w:val="24"/>
              </w:rPr>
              <w:instrText xml:space="preserve"> PAGEREF _Toc207635498 \h </w:instrText>
            </w:r>
            <w:r w:rsidRPr="002D40E6">
              <w:rPr>
                <w:noProof/>
                <w:webHidden/>
                <w:sz w:val="24"/>
                <w:szCs w:val="24"/>
              </w:rPr>
            </w:r>
            <w:r w:rsidRPr="002D40E6">
              <w:rPr>
                <w:noProof/>
                <w:webHidden/>
                <w:sz w:val="24"/>
                <w:szCs w:val="24"/>
              </w:rPr>
              <w:fldChar w:fldCharType="separate"/>
            </w:r>
            <w:r w:rsidR="006370DA">
              <w:rPr>
                <w:noProof/>
                <w:webHidden/>
                <w:sz w:val="24"/>
                <w:szCs w:val="24"/>
              </w:rPr>
              <w:t>7</w:t>
            </w:r>
            <w:r w:rsidRPr="002D40E6">
              <w:rPr>
                <w:noProof/>
                <w:webHidden/>
                <w:sz w:val="24"/>
                <w:szCs w:val="24"/>
              </w:rPr>
              <w:fldChar w:fldCharType="end"/>
            </w:r>
          </w:hyperlink>
        </w:p>
        <w:p w14:paraId="525151A7" w14:textId="75916C22" w:rsidR="00625BDF" w:rsidRPr="00625BDF" w:rsidRDefault="00625BDF" w:rsidP="00625BDF">
          <w:pPr>
            <w:pStyle w:val="TOC1"/>
            <w:rPr>
              <w:rStyle w:val="Hyperlink"/>
              <w:color w:val="000000" w:themeColor="text1"/>
              <w:u w:val="none"/>
            </w:rPr>
          </w:pPr>
          <w:r w:rsidRPr="00625BDF">
            <w:rPr>
              <w:rStyle w:val="Hyperlink"/>
              <w:color w:val="000000" w:themeColor="text1"/>
              <w:u w:val="none"/>
            </w:rPr>
            <w:t>4. DIŞ KAYNAKLI PROJE VERİLERİ</w:t>
          </w:r>
          <w:r>
            <w:rPr>
              <w:rStyle w:val="Hyperlink"/>
              <w:color w:val="000000" w:themeColor="text1"/>
              <w:u w:val="none"/>
            </w:rPr>
            <w:t>………………………………………………………………….</w:t>
          </w:r>
          <w:r w:rsidRPr="00625BDF">
            <w:rPr>
              <w:rFonts w:asciiTheme="minorHAnsi" w:hAnsiTheme="minorHAnsi" w:cs="Times New Roman"/>
              <w:color w:val="auto"/>
            </w:rPr>
            <w:t>7</w:t>
          </w:r>
        </w:p>
        <w:p w14:paraId="5EAD4CC0" w14:textId="2B867CF7" w:rsidR="002D40E6" w:rsidRPr="002D40E6" w:rsidRDefault="002D40E6" w:rsidP="002D40E6">
          <w:pPr>
            <w:pStyle w:val="TOC2"/>
            <w:tabs>
              <w:tab w:val="right" w:leader="dot" w:pos="8777"/>
            </w:tabs>
            <w:spacing w:before="120" w:after="120" w:line="276" w:lineRule="auto"/>
            <w:rPr>
              <w:rFonts w:cstheme="minorBidi"/>
              <w:noProof/>
              <w:kern w:val="2"/>
              <w:sz w:val="24"/>
              <w:szCs w:val="24"/>
              <w:lang w:val="tr-TR" w:eastAsia="tr-TR"/>
              <w14:ligatures w14:val="standardContextual"/>
            </w:rPr>
          </w:pPr>
          <w:hyperlink w:anchor="_Toc207635499" w:history="1">
            <w:r w:rsidRPr="002D40E6">
              <w:rPr>
                <w:rStyle w:val="Hyperlink"/>
                <w:rFonts w:ascii="Tahoma" w:hAnsi="Tahoma" w:cs="Tahoma"/>
                <w:noProof/>
                <w:sz w:val="24"/>
                <w:szCs w:val="24"/>
              </w:rPr>
              <w:t>4.1. Öğretim Elemanı ve Öğrencilerin TÜBİTAK Proje Başvuruları</w:t>
            </w:r>
            <w:r w:rsidRPr="002D40E6">
              <w:rPr>
                <w:noProof/>
                <w:webHidden/>
                <w:sz w:val="24"/>
                <w:szCs w:val="24"/>
              </w:rPr>
              <w:tab/>
            </w:r>
            <w:r w:rsidRPr="002D40E6">
              <w:rPr>
                <w:noProof/>
                <w:webHidden/>
                <w:sz w:val="24"/>
                <w:szCs w:val="24"/>
              </w:rPr>
              <w:fldChar w:fldCharType="begin"/>
            </w:r>
            <w:r w:rsidRPr="002D40E6">
              <w:rPr>
                <w:noProof/>
                <w:webHidden/>
                <w:sz w:val="24"/>
                <w:szCs w:val="24"/>
              </w:rPr>
              <w:instrText xml:space="preserve"> PAGEREF _Toc207635499 \h </w:instrText>
            </w:r>
            <w:r w:rsidRPr="002D40E6">
              <w:rPr>
                <w:noProof/>
                <w:webHidden/>
                <w:sz w:val="24"/>
                <w:szCs w:val="24"/>
              </w:rPr>
            </w:r>
            <w:r w:rsidRPr="002D40E6">
              <w:rPr>
                <w:noProof/>
                <w:webHidden/>
                <w:sz w:val="24"/>
                <w:szCs w:val="24"/>
              </w:rPr>
              <w:fldChar w:fldCharType="separate"/>
            </w:r>
            <w:r w:rsidR="006370DA">
              <w:rPr>
                <w:noProof/>
                <w:webHidden/>
                <w:sz w:val="24"/>
                <w:szCs w:val="24"/>
              </w:rPr>
              <w:t>7</w:t>
            </w:r>
            <w:r w:rsidRPr="002D40E6">
              <w:rPr>
                <w:noProof/>
                <w:webHidden/>
                <w:sz w:val="24"/>
                <w:szCs w:val="24"/>
              </w:rPr>
              <w:fldChar w:fldCharType="end"/>
            </w:r>
          </w:hyperlink>
        </w:p>
        <w:p w14:paraId="39664B53" w14:textId="599F40D6" w:rsidR="002D40E6" w:rsidRPr="002D40E6" w:rsidRDefault="002D40E6" w:rsidP="002D40E6">
          <w:pPr>
            <w:pStyle w:val="TOC2"/>
            <w:tabs>
              <w:tab w:val="right" w:leader="dot" w:pos="8777"/>
            </w:tabs>
            <w:spacing w:before="120" w:after="120" w:line="276" w:lineRule="auto"/>
            <w:rPr>
              <w:rFonts w:cstheme="minorBidi"/>
              <w:noProof/>
              <w:kern w:val="2"/>
              <w:sz w:val="24"/>
              <w:szCs w:val="24"/>
              <w:lang w:val="tr-TR" w:eastAsia="tr-TR"/>
              <w14:ligatures w14:val="standardContextual"/>
            </w:rPr>
          </w:pPr>
          <w:hyperlink w:anchor="_Toc207635500" w:history="1">
            <w:r w:rsidRPr="002D40E6">
              <w:rPr>
                <w:rStyle w:val="Hyperlink"/>
                <w:rFonts w:ascii="Tahoma" w:hAnsi="Tahoma" w:cs="Tahoma"/>
                <w:noProof/>
                <w:sz w:val="24"/>
                <w:szCs w:val="24"/>
              </w:rPr>
              <w:t>4.2. TÜBİTAK Tarafından Desteklenen Proje Verileri</w:t>
            </w:r>
            <w:r w:rsidRPr="002D40E6">
              <w:rPr>
                <w:noProof/>
                <w:webHidden/>
                <w:sz w:val="24"/>
                <w:szCs w:val="24"/>
              </w:rPr>
              <w:tab/>
            </w:r>
            <w:r w:rsidRPr="002D40E6">
              <w:rPr>
                <w:noProof/>
                <w:webHidden/>
                <w:sz w:val="24"/>
                <w:szCs w:val="24"/>
              </w:rPr>
              <w:fldChar w:fldCharType="begin"/>
            </w:r>
            <w:r w:rsidRPr="002D40E6">
              <w:rPr>
                <w:noProof/>
                <w:webHidden/>
                <w:sz w:val="24"/>
                <w:szCs w:val="24"/>
              </w:rPr>
              <w:instrText xml:space="preserve"> PAGEREF _Toc207635500 \h </w:instrText>
            </w:r>
            <w:r w:rsidRPr="002D40E6">
              <w:rPr>
                <w:noProof/>
                <w:webHidden/>
                <w:sz w:val="24"/>
                <w:szCs w:val="24"/>
              </w:rPr>
            </w:r>
            <w:r w:rsidRPr="002D40E6">
              <w:rPr>
                <w:noProof/>
                <w:webHidden/>
                <w:sz w:val="24"/>
                <w:szCs w:val="24"/>
              </w:rPr>
              <w:fldChar w:fldCharType="separate"/>
            </w:r>
            <w:r w:rsidR="006370DA">
              <w:rPr>
                <w:noProof/>
                <w:webHidden/>
                <w:sz w:val="24"/>
                <w:szCs w:val="24"/>
              </w:rPr>
              <w:t>9</w:t>
            </w:r>
            <w:r w:rsidRPr="002D40E6">
              <w:rPr>
                <w:noProof/>
                <w:webHidden/>
                <w:sz w:val="24"/>
                <w:szCs w:val="24"/>
              </w:rPr>
              <w:fldChar w:fldCharType="end"/>
            </w:r>
          </w:hyperlink>
        </w:p>
        <w:p w14:paraId="2464865F" w14:textId="567A3AF9" w:rsidR="002D40E6" w:rsidRPr="002D40E6" w:rsidRDefault="002D40E6" w:rsidP="00625BDF">
          <w:pPr>
            <w:pStyle w:val="TOC2"/>
            <w:tabs>
              <w:tab w:val="right" w:leader="dot" w:pos="8777"/>
            </w:tabs>
            <w:spacing w:before="120" w:after="120" w:line="276" w:lineRule="auto"/>
            <w:ind w:left="0"/>
            <w:rPr>
              <w:rFonts w:cstheme="minorBidi"/>
              <w:noProof/>
              <w:kern w:val="2"/>
              <w:sz w:val="24"/>
              <w:szCs w:val="24"/>
              <w:lang w:val="tr-TR" w:eastAsia="tr-TR"/>
              <w14:ligatures w14:val="standardContextual"/>
            </w:rPr>
          </w:pPr>
          <w:hyperlink w:anchor="_Toc207635501" w:history="1">
            <w:r w:rsidRPr="002D40E6">
              <w:rPr>
                <w:rStyle w:val="Hyperlink"/>
                <w:rFonts w:ascii="Tahoma" w:hAnsi="Tahoma" w:cs="Tahoma"/>
                <w:noProof/>
                <w:sz w:val="24"/>
                <w:szCs w:val="24"/>
              </w:rPr>
              <w:t>5. FİKRİ VE SINAİ HAK VERİLERİ</w:t>
            </w:r>
            <w:r w:rsidRPr="002D40E6">
              <w:rPr>
                <w:noProof/>
                <w:webHidden/>
                <w:sz w:val="24"/>
                <w:szCs w:val="24"/>
              </w:rPr>
              <w:tab/>
            </w:r>
            <w:r w:rsidRPr="002D40E6">
              <w:rPr>
                <w:noProof/>
                <w:webHidden/>
                <w:sz w:val="24"/>
                <w:szCs w:val="24"/>
              </w:rPr>
              <w:fldChar w:fldCharType="begin"/>
            </w:r>
            <w:r w:rsidRPr="002D40E6">
              <w:rPr>
                <w:noProof/>
                <w:webHidden/>
                <w:sz w:val="24"/>
                <w:szCs w:val="24"/>
              </w:rPr>
              <w:instrText xml:space="preserve"> PAGEREF _Toc207635501 \h </w:instrText>
            </w:r>
            <w:r w:rsidRPr="002D40E6">
              <w:rPr>
                <w:noProof/>
                <w:webHidden/>
                <w:sz w:val="24"/>
                <w:szCs w:val="24"/>
              </w:rPr>
            </w:r>
            <w:r w:rsidRPr="002D40E6">
              <w:rPr>
                <w:noProof/>
                <w:webHidden/>
                <w:sz w:val="24"/>
                <w:szCs w:val="24"/>
              </w:rPr>
              <w:fldChar w:fldCharType="separate"/>
            </w:r>
            <w:r w:rsidR="006370DA">
              <w:rPr>
                <w:noProof/>
                <w:webHidden/>
                <w:sz w:val="24"/>
                <w:szCs w:val="24"/>
              </w:rPr>
              <w:t>11</w:t>
            </w:r>
            <w:r w:rsidRPr="002D40E6">
              <w:rPr>
                <w:noProof/>
                <w:webHidden/>
                <w:sz w:val="24"/>
                <w:szCs w:val="24"/>
              </w:rPr>
              <w:fldChar w:fldCharType="end"/>
            </w:r>
          </w:hyperlink>
        </w:p>
        <w:p w14:paraId="3F83AE79" w14:textId="56544CEB" w:rsidR="002D40E6" w:rsidRPr="002D40E6" w:rsidRDefault="002D40E6" w:rsidP="00625BDF">
          <w:pPr>
            <w:pStyle w:val="TOC1"/>
            <w:rPr>
              <w:rFonts w:cstheme="minorBidi"/>
              <w:kern w:val="2"/>
              <w:lang w:val="tr-TR" w:eastAsia="tr-TR"/>
              <w14:ligatures w14:val="standardContextual"/>
            </w:rPr>
          </w:pPr>
          <w:hyperlink w:anchor="_Toc207635502" w:history="1">
            <w:r w:rsidRPr="002D40E6">
              <w:rPr>
                <w:rStyle w:val="Hyperlink"/>
              </w:rPr>
              <w:t>6. İÇ KAYNAKLI PROJE VERİLERİ</w:t>
            </w:r>
            <w:r w:rsidRPr="002D40E6">
              <w:rPr>
                <w:webHidden/>
              </w:rPr>
              <w:tab/>
            </w:r>
            <w:r w:rsidRPr="002D40E6">
              <w:rPr>
                <w:webHidden/>
              </w:rPr>
              <w:fldChar w:fldCharType="begin"/>
            </w:r>
            <w:r w:rsidRPr="002D40E6">
              <w:rPr>
                <w:webHidden/>
              </w:rPr>
              <w:instrText xml:space="preserve"> PAGEREF _Toc207635502 \h </w:instrText>
            </w:r>
            <w:r w:rsidRPr="002D40E6">
              <w:rPr>
                <w:webHidden/>
              </w:rPr>
            </w:r>
            <w:r w:rsidRPr="002D40E6">
              <w:rPr>
                <w:webHidden/>
              </w:rPr>
              <w:fldChar w:fldCharType="separate"/>
            </w:r>
            <w:r w:rsidR="006370DA">
              <w:rPr>
                <w:webHidden/>
              </w:rPr>
              <w:t>11</w:t>
            </w:r>
            <w:r w:rsidRPr="002D40E6">
              <w:rPr>
                <w:webHidden/>
              </w:rPr>
              <w:fldChar w:fldCharType="end"/>
            </w:r>
          </w:hyperlink>
        </w:p>
        <w:p w14:paraId="39C92822" w14:textId="5A2296D6" w:rsidR="002D40E6" w:rsidRDefault="002D40E6" w:rsidP="00625BDF">
          <w:pPr>
            <w:pStyle w:val="TOC1"/>
          </w:pPr>
          <w:hyperlink w:anchor="_Toc207635503" w:history="1">
            <w:r w:rsidRPr="002D40E6">
              <w:rPr>
                <w:rStyle w:val="Hyperlink"/>
              </w:rPr>
              <w:t>7. DOKTORA SONRASI ARAŞTIRMACI VERİLERİ</w:t>
            </w:r>
            <w:r w:rsidRPr="002D40E6">
              <w:rPr>
                <w:webHidden/>
              </w:rPr>
              <w:tab/>
            </w:r>
            <w:r w:rsidRPr="002D40E6">
              <w:rPr>
                <w:webHidden/>
              </w:rPr>
              <w:fldChar w:fldCharType="begin"/>
            </w:r>
            <w:r w:rsidRPr="002D40E6">
              <w:rPr>
                <w:webHidden/>
              </w:rPr>
              <w:instrText xml:space="preserve"> PAGEREF _Toc207635503 \h </w:instrText>
            </w:r>
            <w:r w:rsidRPr="002D40E6">
              <w:rPr>
                <w:webHidden/>
              </w:rPr>
            </w:r>
            <w:r w:rsidRPr="002D40E6">
              <w:rPr>
                <w:webHidden/>
              </w:rPr>
              <w:fldChar w:fldCharType="separate"/>
            </w:r>
            <w:r w:rsidR="006370DA">
              <w:rPr>
                <w:webHidden/>
              </w:rPr>
              <w:t>14</w:t>
            </w:r>
            <w:r w:rsidRPr="002D40E6">
              <w:rPr>
                <w:webHidden/>
              </w:rPr>
              <w:fldChar w:fldCharType="end"/>
            </w:r>
          </w:hyperlink>
        </w:p>
        <w:p w14:paraId="2A6EEC43" w14:textId="0A39C155" w:rsidR="00625BDF" w:rsidRPr="00625BDF" w:rsidRDefault="00625BDF" w:rsidP="00625BDF">
          <w:pPr>
            <w:pStyle w:val="TOC1"/>
            <w:rPr>
              <w:rStyle w:val="Hyperlink"/>
              <w:color w:val="000000" w:themeColor="text1"/>
              <w:u w:val="none"/>
            </w:rPr>
          </w:pPr>
          <w:r w:rsidRPr="00625BDF">
            <w:rPr>
              <w:rStyle w:val="Hyperlink"/>
              <w:color w:val="000000" w:themeColor="text1"/>
              <w:u w:val="none"/>
            </w:rPr>
            <w:t>8. ULUSLARARASI ARAŞTIRMA İŞ BİRLİKLERİNE İLİŞKİN VERİLER</w:t>
          </w:r>
          <w:r>
            <w:rPr>
              <w:rStyle w:val="Hyperlink"/>
              <w:color w:val="000000" w:themeColor="text1"/>
              <w:u w:val="none"/>
            </w:rPr>
            <w:t>………………….15</w:t>
          </w:r>
        </w:p>
        <w:p w14:paraId="75156176" w14:textId="5CA6D186" w:rsidR="002D40E6" w:rsidRPr="002D40E6" w:rsidRDefault="002D40E6" w:rsidP="00625BDF">
          <w:pPr>
            <w:pStyle w:val="TOC1"/>
            <w:rPr>
              <w:rFonts w:cstheme="minorBidi"/>
              <w:kern w:val="2"/>
              <w:lang w:val="tr-TR" w:eastAsia="tr-TR"/>
              <w14:ligatures w14:val="standardContextual"/>
            </w:rPr>
          </w:pPr>
          <w:hyperlink w:anchor="_Toc207635504" w:history="1">
            <w:r w:rsidRPr="002D40E6">
              <w:rPr>
                <w:rStyle w:val="Hyperlink"/>
              </w:rPr>
              <w:t>9. İHTİSASLAŞMA PROGRAMI (DTS) KAPSAMINDA YAPILAN AR-GE FAALİYETLERİ</w:t>
            </w:r>
            <w:r w:rsidRPr="002D40E6">
              <w:rPr>
                <w:webHidden/>
              </w:rPr>
              <w:tab/>
            </w:r>
            <w:r w:rsidRPr="002D40E6">
              <w:rPr>
                <w:webHidden/>
              </w:rPr>
              <w:fldChar w:fldCharType="begin"/>
            </w:r>
            <w:r w:rsidRPr="002D40E6">
              <w:rPr>
                <w:webHidden/>
              </w:rPr>
              <w:instrText xml:space="preserve"> PAGEREF _Toc207635504 \h </w:instrText>
            </w:r>
            <w:r w:rsidRPr="002D40E6">
              <w:rPr>
                <w:webHidden/>
              </w:rPr>
            </w:r>
            <w:r w:rsidRPr="002D40E6">
              <w:rPr>
                <w:webHidden/>
              </w:rPr>
              <w:fldChar w:fldCharType="separate"/>
            </w:r>
            <w:r w:rsidR="006370DA">
              <w:rPr>
                <w:webHidden/>
              </w:rPr>
              <w:t>17</w:t>
            </w:r>
            <w:r w:rsidRPr="002D40E6">
              <w:rPr>
                <w:webHidden/>
              </w:rPr>
              <w:fldChar w:fldCharType="end"/>
            </w:r>
          </w:hyperlink>
        </w:p>
        <w:p w14:paraId="5048E626" w14:textId="330528B5" w:rsidR="002D40E6" w:rsidRPr="002D40E6" w:rsidRDefault="002D40E6" w:rsidP="00625BDF">
          <w:pPr>
            <w:pStyle w:val="TOC1"/>
            <w:rPr>
              <w:rFonts w:cstheme="minorBidi"/>
              <w:kern w:val="2"/>
              <w:lang w:val="tr-TR" w:eastAsia="tr-TR"/>
              <w14:ligatures w14:val="standardContextual"/>
            </w:rPr>
          </w:pPr>
          <w:hyperlink w:anchor="_Toc207635505" w:history="1">
            <w:r w:rsidRPr="002D40E6">
              <w:rPr>
                <w:rStyle w:val="Hyperlink"/>
              </w:rPr>
              <w:t>10. UYGULAMA VE ARAŞTIRMA MERKEZLERİNDE (UYGAR) YÜRÜTÜLEN AR-GE VE İHTİSASLAŞMA FAALİYET VERİLERİ</w:t>
            </w:r>
            <w:r w:rsidRPr="002D40E6">
              <w:rPr>
                <w:webHidden/>
              </w:rPr>
              <w:tab/>
            </w:r>
            <w:r w:rsidRPr="002D40E6">
              <w:rPr>
                <w:webHidden/>
              </w:rPr>
              <w:fldChar w:fldCharType="begin"/>
            </w:r>
            <w:r w:rsidRPr="002D40E6">
              <w:rPr>
                <w:webHidden/>
              </w:rPr>
              <w:instrText xml:space="preserve"> PAGEREF _Toc207635505 \h </w:instrText>
            </w:r>
            <w:r w:rsidRPr="002D40E6">
              <w:rPr>
                <w:webHidden/>
              </w:rPr>
            </w:r>
            <w:r w:rsidRPr="002D40E6">
              <w:rPr>
                <w:webHidden/>
              </w:rPr>
              <w:fldChar w:fldCharType="separate"/>
            </w:r>
            <w:r w:rsidR="006370DA">
              <w:rPr>
                <w:webHidden/>
              </w:rPr>
              <w:t>19</w:t>
            </w:r>
            <w:r w:rsidRPr="002D40E6">
              <w:rPr>
                <w:webHidden/>
              </w:rPr>
              <w:fldChar w:fldCharType="end"/>
            </w:r>
          </w:hyperlink>
        </w:p>
        <w:p w14:paraId="17B22A6E" w14:textId="1E4D2938" w:rsidR="002D40E6" w:rsidRPr="002D40E6" w:rsidRDefault="002D40E6" w:rsidP="00625BDF">
          <w:pPr>
            <w:pStyle w:val="TOC1"/>
            <w:rPr>
              <w:rFonts w:cstheme="minorBidi"/>
              <w:kern w:val="2"/>
              <w:lang w:val="tr-TR" w:eastAsia="tr-TR"/>
              <w14:ligatures w14:val="standardContextual"/>
            </w:rPr>
          </w:pPr>
          <w:hyperlink w:anchor="_Toc207635506" w:history="1">
            <w:r w:rsidRPr="002D40E6">
              <w:rPr>
                <w:rStyle w:val="Hyperlink"/>
              </w:rPr>
              <w:t>11. ULUSAL VE ULUSLARARASI ÜNİVERSİTE SIRALAMA VERİLERİ</w:t>
            </w:r>
            <w:r w:rsidRPr="002D40E6">
              <w:rPr>
                <w:webHidden/>
              </w:rPr>
              <w:tab/>
            </w:r>
            <w:r w:rsidRPr="002D40E6">
              <w:rPr>
                <w:webHidden/>
              </w:rPr>
              <w:fldChar w:fldCharType="begin"/>
            </w:r>
            <w:r w:rsidRPr="002D40E6">
              <w:rPr>
                <w:webHidden/>
              </w:rPr>
              <w:instrText xml:space="preserve"> PAGEREF _Toc207635506 \h </w:instrText>
            </w:r>
            <w:r w:rsidRPr="002D40E6">
              <w:rPr>
                <w:webHidden/>
              </w:rPr>
            </w:r>
            <w:r w:rsidRPr="002D40E6">
              <w:rPr>
                <w:webHidden/>
              </w:rPr>
              <w:fldChar w:fldCharType="separate"/>
            </w:r>
            <w:r w:rsidR="006370DA">
              <w:rPr>
                <w:webHidden/>
              </w:rPr>
              <w:t>21</w:t>
            </w:r>
            <w:r w:rsidRPr="002D40E6">
              <w:rPr>
                <w:webHidden/>
              </w:rPr>
              <w:fldChar w:fldCharType="end"/>
            </w:r>
          </w:hyperlink>
        </w:p>
        <w:p w14:paraId="291283A5" w14:textId="6EC03770" w:rsidR="002D40E6" w:rsidRPr="002D40E6" w:rsidRDefault="002D40E6" w:rsidP="00625BDF">
          <w:pPr>
            <w:pStyle w:val="TOC1"/>
            <w:rPr>
              <w:rFonts w:cstheme="minorBidi"/>
              <w:kern w:val="2"/>
              <w:lang w:val="tr-TR" w:eastAsia="tr-TR"/>
              <w14:ligatures w14:val="standardContextual"/>
            </w:rPr>
          </w:pPr>
          <w:hyperlink w:anchor="_Toc207635507" w:history="1">
            <w:r w:rsidRPr="002D40E6">
              <w:rPr>
                <w:rStyle w:val="Hyperlink"/>
              </w:rPr>
              <w:t>12. ARAŞTIRMACI PERFORMANSINI İZLEME VE ÖDÜLLENDİRME</w:t>
            </w:r>
            <w:r w:rsidRPr="002D40E6">
              <w:rPr>
                <w:webHidden/>
              </w:rPr>
              <w:tab/>
            </w:r>
            <w:r w:rsidRPr="002D40E6">
              <w:rPr>
                <w:webHidden/>
              </w:rPr>
              <w:fldChar w:fldCharType="begin"/>
            </w:r>
            <w:r w:rsidRPr="002D40E6">
              <w:rPr>
                <w:webHidden/>
              </w:rPr>
              <w:instrText xml:space="preserve"> PAGEREF _Toc207635507 \h </w:instrText>
            </w:r>
            <w:r w:rsidRPr="002D40E6">
              <w:rPr>
                <w:webHidden/>
              </w:rPr>
            </w:r>
            <w:r w:rsidRPr="002D40E6">
              <w:rPr>
                <w:webHidden/>
              </w:rPr>
              <w:fldChar w:fldCharType="separate"/>
            </w:r>
            <w:r w:rsidR="006370DA">
              <w:rPr>
                <w:webHidden/>
              </w:rPr>
              <w:t>23</w:t>
            </w:r>
            <w:r w:rsidRPr="002D40E6">
              <w:rPr>
                <w:webHidden/>
              </w:rPr>
              <w:fldChar w:fldCharType="end"/>
            </w:r>
          </w:hyperlink>
        </w:p>
        <w:p w14:paraId="465127EF" w14:textId="45202BA1" w:rsidR="002D40E6" w:rsidRPr="002D40E6" w:rsidRDefault="002D40E6" w:rsidP="00625BDF">
          <w:pPr>
            <w:pStyle w:val="TOC1"/>
            <w:rPr>
              <w:rFonts w:cstheme="minorBidi"/>
              <w:kern w:val="2"/>
              <w:lang w:val="tr-TR" w:eastAsia="tr-TR"/>
              <w14:ligatures w14:val="standardContextual"/>
            </w:rPr>
          </w:pPr>
          <w:hyperlink w:anchor="_Toc207635508" w:history="1">
            <w:r w:rsidRPr="002D40E6">
              <w:rPr>
                <w:rStyle w:val="Hyperlink"/>
              </w:rPr>
              <w:t>13. SONUÇLAR</w:t>
            </w:r>
            <w:r w:rsidRPr="002D40E6">
              <w:rPr>
                <w:webHidden/>
              </w:rPr>
              <w:tab/>
            </w:r>
            <w:r w:rsidRPr="002D40E6">
              <w:rPr>
                <w:webHidden/>
              </w:rPr>
              <w:fldChar w:fldCharType="begin"/>
            </w:r>
            <w:r w:rsidRPr="002D40E6">
              <w:rPr>
                <w:webHidden/>
              </w:rPr>
              <w:instrText xml:space="preserve"> PAGEREF _Toc207635508 \h </w:instrText>
            </w:r>
            <w:r w:rsidRPr="002D40E6">
              <w:rPr>
                <w:webHidden/>
              </w:rPr>
            </w:r>
            <w:r w:rsidRPr="002D40E6">
              <w:rPr>
                <w:webHidden/>
              </w:rPr>
              <w:fldChar w:fldCharType="separate"/>
            </w:r>
            <w:r w:rsidR="006370DA">
              <w:rPr>
                <w:webHidden/>
              </w:rPr>
              <w:t>24</w:t>
            </w:r>
            <w:r w:rsidRPr="002D40E6">
              <w:rPr>
                <w:webHidden/>
              </w:rPr>
              <w:fldChar w:fldCharType="end"/>
            </w:r>
          </w:hyperlink>
        </w:p>
        <w:p w14:paraId="3275D13E" w14:textId="1082533C" w:rsidR="002D40E6" w:rsidRPr="002D40E6" w:rsidRDefault="002D40E6" w:rsidP="00625BDF">
          <w:pPr>
            <w:pStyle w:val="TOC1"/>
            <w:rPr>
              <w:rFonts w:cstheme="minorBidi"/>
              <w:kern w:val="2"/>
              <w:lang w:val="tr-TR" w:eastAsia="tr-TR"/>
              <w14:ligatures w14:val="standardContextual"/>
            </w:rPr>
          </w:pPr>
          <w:hyperlink w:anchor="_Toc207635509" w:history="1">
            <w:r w:rsidRPr="002D40E6">
              <w:rPr>
                <w:rStyle w:val="Hyperlink"/>
                <w:rFonts w:eastAsia="Times New Roman"/>
              </w:rPr>
              <w:t>14. ALINMASI GEREKEN ÖNLEMLER VE ÖNERİLER</w:t>
            </w:r>
            <w:r w:rsidRPr="002D40E6">
              <w:rPr>
                <w:webHidden/>
              </w:rPr>
              <w:tab/>
            </w:r>
            <w:r w:rsidRPr="002D40E6">
              <w:rPr>
                <w:webHidden/>
              </w:rPr>
              <w:fldChar w:fldCharType="begin"/>
            </w:r>
            <w:r w:rsidRPr="002D40E6">
              <w:rPr>
                <w:webHidden/>
              </w:rPr>
              <w:instrText xml:space="preserve"> PAGEREF _Toc207635509 \h </w:instrText>
            </w:r>
            <w:r w:rsidRPr="002D40E6">
              <w:rPr>
                <w:webHidden/>
              </w:rPr>
            </w:r>
            <w:r w:rsidRPr="002D40E6">
              <w:rPr>
                <w:webHidden/>
              </w:rPr>
              <w:fldChar w:fldCharType="separate"/>
            </w:r>
            <w:r w:rsidR="006370DA">
              <w:rPr>
                <w:webHidden/>
              </w:rPr>
              <w:t>26</w:t>
            </w:r>
            <w:r w:rsidRPr="002D40E6">
              <w:rPr>
                <w:webHidden/>
              </w:rPr>
              <w:fldChar w:fldCharType="end"/>
            </w:r>
          </w:hyperlink>
        </w:p>
        <w:p w14:paraId="74AA93B7" w14:textId="6CE9140F" w:rsidR="00E57CBA" w:rsidRPr="008C7565" w:rsidRDefault="00541551" w:rsidP="002D40E6">
          <w:pPr>
            <w:spacing w:before="120" w:after="120" w:line="276" w:lineRule="auto"/>
            <w:rPr>
              <w:rFonts w:ascii="Tahoma" w:hAnsi="Tahoma" w:cs="Tahoma"/>
              <w:sz w:val="24"/>
              <w:szCs w:val="24"/>
            </w:rPr>
          </w:pPr>
          <w:r w:rsidRPr="002D40E6">
            <w:rPr>
              <w:rFonts w:ascii="Tahoma" w:hAnsi="Tahoma" w:cs="Tahoma"/>
              <w:sz w:val="24"/>
              <w:szCs w:val="24"/>
            </w:rPr>
            <w:fldChar w:fldCharType="end"/>
          </w:r>
        </w:p>
      </w:sdtContent>
    </w:sdt>
    <w:p w14:paraId="5CD1FF95" w14:textId="77777777" w:rsidR="00B726BA" w:rsidRPr="008C7565" w:rsidRDefault="00B726BA">
      <w:pPr>
        <w:rPr>
          <w:rFonts w:ascii="Tahoma" w:eastAsiaTheme="majorEastAsia" w:hAnsi="Tahoma" w:cs="Tahoma"/>
          <w:b/>
          <w:bCs/>
          <w:color w:val="000000" w:themeColor="text1"/>
          <w:sz w:val="24"/>
          <w:szCs w:val="24"/>
        </w:rPr>
      </w:pPr>
      <w:r w:rsidRPr="008C7565">
        <w:rPr>
          <w:rFonts w:ascii="Tahoma" w:eastAsiaTheme="majorEastAsia" w:hAnsi="Tahoma" w:cs="Tahoma"/>
          <w:b/>
          <w:bCs/>
          <w:color w:val="000000" w:themeColor="text1"/>
          <w:sz w:val="24"/>
          <w:szCs w:val="24"/>
        </w:rPr>
        <w:br w:type="page"/>
      </w:r>
    </w:p>
    <w:p w14:paraId="088AD8A1" w14:textId="505B6FB4" w:rsidR="00541551" w:rsidRDefault="00816713" w:rsidP="00CC1DBB">
      <w:pPr>
        <w:pStyle w:val="TableofFigures"/>
        <w:tabs>
          <w:tab w:val="right" w:leader="dot" w:pos="8777"/>
        </w:tabs>
        <w:spacing w:before="120" w:after="120" w:line="360" w:lineRule="auto"/>
        <w:jc w:val="center"/>
        <w:rPr>
          <w:rFonts w:ascii="Tahoma" w:eastAsiaTheme="majorEastAsia" w:hAnsi="Tahoma" w:cs="Tahoma"/>
          <w:b/>
          <w:bCs/>
          <w:color w:val="0070C0"/>
          <w:sz w:val="24"/>
          <w:szCs w:val="24"/>
        </w:rPr>
      </w:pPr>
      <w:r w:rsidRPr="008C7565">
        <w:rPr>
          <w:rFonts w:ascii="Tahoma" w:eastAsiaTheme="majorEastAsia" w:hAnsi="Tahoma" w:cs="Tahoma"/>
          <w:b/>
          <w:bCs/>
          <w:color w:val="0070C0"/>
          <w:sz w:val="24"/>
          <w:szCs w:val="24"/>
        </w:rPr>
        <w:lastRenderedPageBreak/>
        <w:t>TABLOLAR</w:t>
      </w:r>
    </w:p>
    <w:p w14:paraId="1809CF97" w14:textId="77777777" w:rsidR="00BB2061" w:rsidRDefault="00BB2061" w:rsidP="00BB2061"/>
    <w:p w14:paraId="7ECE373E" w14:textId="513144F3"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r>
        <w:rPr>
          <w:rFonts w:ascii="Tahoma" w:hAnsi="Tahoma" w:cs="Tahoma"/>
          <w:b/>
          <w:bCs/>
          <w:color w:val="0070C0"/>
          <w:sz w:val="24"/>
          <w:szCs w:val="24"/>
        </w:rPr>
        <w:fldChar w:fldCharType="begin"/>
      </w:r>
      <w:r>
        <w:rPr>
          <w:rFonts w:ascii="Tahoma" w:hAnsi="Tahoma" w:cs="Tahoma"/>
          <w:b/>
          <w:bCs/>
          <w:color w:val="0070C0"/>
          <w:sz w:val="24"/>
          <w:szCs w:val="24"/>
        </w:rPr>
        <w:instrText xml:space="preserve"> TOC \f F \h \z \t "Tablolar" \c </w:instrText>
      </w:r>
      <w:r>
        <w:rPr>
          <w:rFonts w:ascii="Tahoma" w:hAnsi="Tahoma" w:cs="Tahoma"/>
          <w:b/>
          <w:bCs/>
          <w:color w:val="0070C0"/>
          <w:sz w:val="24"/>
          <w:szCs w:val="24"/>
        </w:rPr>
        <w:fldChar w:fldCharType="separate"/>
      </w:r>
      <w:hyperlink w:anchor="_Toc207966234" w:history="1">
        <w:r w:rsidRPr="00BB2061">
          <w:rPr>
            <w:rStyle w:val="Hyperlink"/>
            <w:rFonts w:ascii="Tahoma" w:hAnsi="Tahoma" w:cs="Tahoma"/>
            <w:b/>
            <w:noProof/>
            <w:sz w:val="24"/>
            <w:szCs w:val="24"/>
          </w:rPr>
          <w:t>Tablo 1.</w:t>
        </w:r>
        <w:r w:rsidRPr="00BB2061">
          <w:rPr>
            <w:rStyle w:val="Hyperlink"/>
            <w:rFonts w:ascii="Tahoma" w:hAnsi="Tahoma" w:cs="Tahoma"/>
            <w:noProof/>
            <w:sz w:val="24"/>
            <w:szCs w:val="24"/>
          </w:rPr>
          <w:t xml:space="preserve"> Web of Science (SCI-E, SSCI &amp; AHCI, ESCI) makale sayıları</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_Toc207966234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1</w:t>
        </w:r>
        <w:r w:rsidRPr="00BB2061">
          <w:rPr>
            <w:rFonts w:ascii="Tahoma" w:hAnsi="Tahoma" w:cs="Tahoma"/>
            <w:noProof/>
            <w:webHidden/>
            <w:sz w:val="24"/>
            <w:szCs w:val="24"/>
          </w:rPr>
          <w:fldChar w:fldCharType="end"/>
        </w:r>
      </w:hyperlink>
    </w:p>
    <w:p w14:paraId="482A4DE5" w14:textId="26C92A62"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35" w:history="1">
        <w:r w:rsidRPr="00BB2061">
          <w:rPr>
            <w:rStyle w:val="Hyperlink"/>
            <w:rFonts w:ascii="Tahoma" w:hAnsi="Tahoma" w:cs="Tahoma"/>
            <w:b/>
            <w:noProof/>
            <w:sz w:val="24"/>
            <w:szCs w:val="24"/>
          </w:rPr>
          <w:t>Tablo 2.</w:t>
        </w:r>
        <w:r w:rsidRPr="00BB2061">
          <w:rPr>
            <w:rStyle w:val="Hyperlink"/>
            <w:rFonts w:ascii="Tahoma" w:hAnsi="Tahoma" w:cs="Tahoma"/>
            <w:noProof/>
            <w:sz w:val="24"/>
            <w:szCs w:val="24"/>
          </w:rPr>
          <w:t xml:space="preserve"> Web of Science (SCI-E, SSCI &amp; AHCI) kapsamındaki Q1 ve Q2 çeyreklik dilimdeki makale sayıları</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_Toc207966235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2</w:t>
        </w:r>
        <w:r w:rsidRPr="00BB2061">
          <w:rPr>
            <w:rFonts w:ascii="Tahoma" w:hAnsi="Tahoma" w:cs="Tahoma"/>
            <w:noProof/>
            <w:webHidden/>
            <w:sz w:val="24"/>
            <w:szCs w:val="24"/>
          </w:rPr>
          <w:fldChar w:fldCharType="end"/>
        </w:r>
      </w:hyperlink>
    </w:p>
    <w:p w14:paraId="19FB1426" w14:textId="557D2159"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36" w:history="1">
        <w:r w:rsidRPr="00BB2061">
          <w:rPr>
            <w:rStyle w:val="Hyperlink"/>
            <w:rFonts w:ascii="Tahoma" w:hAnsi="Tahoma" w:cs="Tahoma"/>
            <w:b/>
            <w:noProof/>
            <w:sz w:val="24"/>
            <w:szCs w:val="24"/>
          </w:rPr>
          <w:t>Tablo 3.</w:t>
        </w:r>
        <w:r w:rsidRPr="00BB2061">
          <w:rPr>
            <w:rStyle w:val="Hyperlink"/>
            <w:rFonts w:ascii="Tahoma" w:hAnsi="Tahoma" w:cs="Tahoma"/>
            <w:noProof/>
            <w:sz w:val="24"/>
            <w:szCs w:val="24"/>
          </w:rPr>
          <w:t xml:space="preserve"> Web of Science %50 çeyreklik dilimdeki yayın sayısı</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_Toc207966236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3</w:t>
        </w:r>
        <w:r w:rsidRPr="00BB2061">
          <w:rPr>
            <w:rFonts w:ascii="Tahoma" w:hAnsi="Tahoma" w:cs="Tahoma"/>
            <w:noProof/>
            <w:webHidden/>
            <w:sz w:val="24"/>
            <w:szCs w:val="24"/>
          </w:rPr>
          <w:fldChar w:fldCharType="end"/>
        </w:r>
      </w:hyperlink>
    </w:p>
    <w:p w14:paraId="5040B3FF" w14:textId="75DA0816"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37" w:history="1">
        <w:r w:rsidRPr="00BB2061">
          <w:rPr>
            <w:rStyle w:val="Hyperlink"/>
            <w:rFonts w:ascii="Tahoma" w:hAnsi="Tahoma" w:cs="Tahoma"/>
            <w:b/>
            <w:noProof/>
            <w:sz w:val="24"/>
            <w:szCs w:val="24"/>
          </w:rPr>
          <w:t>Tablo 4.</w:t>
        </w:r>
        <w:r w:rsidRPr="00BB2061">
          <w:rPr>
            <w:rStyle w:val="Hyperlink"/>
            <w:rFonts w:ascii="Tahoma" w:hAnsi="Tahoma" w:cs="Tahoma"/>
            <w:noProof/>
            <w:sz w:val="24"/>
            <w:szCs w:val="24"/>
          </w:rPr>
          <w:t xml:space="preserve"> Yıllara göre SCOPUS’ta taranan makale sayısı</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_Toc207966237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4</w:t>
        </w:r>
        <w:r w:rsidRPr="00BB2061">
          <w:rPr>
            <w:rFonts w:ascii="Tahoma" w:hAnsi="Tahoma" w:cs="Tahoma"/>
            <w:noProof/>
            <w:webHidden/>
            <w:sz w:val="24"/>
            <w:szCs w:val="24"/>
          </w:rPr>
          <w:fldChar w:fldCharType="end"/>
        </w:r>
      </w:hyperlink>
    </w:p>
    <w:p w14:paraId="5D460E55" w14:textId="6EB0EB5D"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38" w:history="1">
        <w:r w:rsidRPr="00BB2061">
          <w:rPr>
            <w:rStyle w:val="Hyperlink"/>
            <w:rFonts w:ascii="Tahoma" w:hAnsi="Tahoma" w:cs="Tahoma"/>
            <w:b/>
            <w:noProof/>
            <w:sz w:val="24"/>
            <w:szCs w:val="24"/>
          </w:rPr>
          <w:t>Tablo 5.</w:t>
        </w:r>
        <w:r w:rsidRPr="00BB2061">
          <w:rPr>
            <w:rStyle w:val="Hyperlink"/>
            <w:rFonts w:ascii="Tahoma" w:hAnsi="Tahoma" w:cs="Tahoma"/>
            <w:noProof/>
            <w:sz w:val="24"/>
            <w:szCs w:val="24"/>
          </w:rPr>
          <w:t xml:space="preserve"> Yıllara göre Web of Science (SSCI-E, SSCI, AHCI, ESCI) atıf sayıları</w:t>
        </w:r>
        <w:r w:rsidRPr="00BB2061">
          <w:rPr>
            <w:rFonts w:ascii="Tahoma" w:hAnsi="Tahoma" w:cs="Tahoma"/>
            <w:noProof/>
            <w:webHidden/>
            <w:sz w:val="24"/>
            <w:szCs w:val="24"/>
          </w:rPr>
          <w:tab/>
        </w:r>
        <w:r w:rsidR="006370DA">
          <w:rPr>
            <w:rFonts w:ascii="Tahoma" w:hAnsi="Tahoma" w:cs="Tahoma"/>
            <w:noProof/>
            <w:webHidden/>
            <w:sz w:val="24"/>
            <w:szCs w:val="24"/>
          </w:rPr>
          <w:t>5</w:t>
        </w:r>
      </w:hyperlink>
    </w:p>
    <w:p w14:paraId="63A0C4C5" w14:textId="506A868F"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39" w:history="1">
        <w:r w:rsidRPr="00BB2061">
          <w:rPr>
            <w:rStyle w:val="Hyperlink"/>
            <w:rFonts w:ascii="Tahoma" w:hAnsi="Tahoma" w:cs="Tahoma"/>
            <w:b/>
            <w:noProof/>
            <w:sz w:val="24"/>
            <w:szCs w:val="24"/>
          </w:rPr>
          <w:t>Tablo 6.</w:t>
        </w:r>
        <w:r w:rsidRPr="00BB2061">
          <w:rPr>
            <w:rStyle w:val="Hyperlink"/>
            <w:rFonts w:ascii="Tahoma" w:hAnsi="Tahoma" w:cs="Tahoma"/>
            <w:noProof/>
            <w:sz w:val="24"/>
            <w:szCs w:val="24"/>
          </w:rPr>
          <w:t xml:space="preserve"> Yıllara göre SCOPUS atıf sayıları</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_Toc207966239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5</w:t>
        </w:r>
        <w:r w:rsidRPr="00BB2061">
          <w:rPr>
            <w:rFonts w:ascii="Tahoma" w:hAnsi="Tahoma" w:cs="Tahoma"/>
            <w:noProof/>
            <w:webHidden/>
            <w:sz w:val="24"/>
            <w:szCs w:val="24"/>
          </w:rPr>
          <w:fldChar w:fldCharType="end"/>
        </w:r>
      </w:hyperlink>
    </w:p>
    <w:p w14:paraId="29A99701" w14:textId="508BEE9D"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40" w:history="1">
        <w:r w:rsidRPr="00BB2061">
          <w:rPr>
            <w:rStyle w:val="Hyperlink"/>
            <w:rFonts w:ascii="Tahoma" w:hAnsi="Tahoma" w:cs="Tahoma"/>
            <w:b/>
            <w:noProof/>
            <w:sz w:val="24"/>
            <w:szCs w:val="24"/>
          </w:rPr>
          <w:t>Tablo 7.</w:t>
        </w:r>
        <w:r w:rsidRPr="00BB2061">
          <w:rPr>
            <w:rStyle w:val="Hyperlink"/>
            <w:rFonts w:ascii="Tahoma" w:hAnsi="Tahoma" w:cs="Tahoma"/>
            <w:noProof/>
            <w:sz w:val="24"/>
            <w:szCs w:val="24"/>
          </w:rPr>
          <w:t xml:space="preserve"> Lisansüstü Eğitim Enstitüsü öğrenci sayıları</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_Toc207966240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6</w:t>
        </w:r>
        <w:r w:rsidRPr="00BB2061">
          <w:rPr>
            <w:rFonts w:ascii="Tahoma" w:hAnsi="Tahoma" w:cs="Tahoma"/>
            <w:noProof/>
            <w:webHidden/>
            <w:sz w:val="24"/>
            <w:szCs w:val="24"/>
          </w:rPr>
          <w:fldChar w:fldCharType="end"/>
        </w:r>
      </w:hyperlink>
    </w:p>
    <w:p w14:paraId="6A12C83E" w14:textId="7D10B758"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41" w:history="1">
        <w:r w:rsidRPr="00BB2061">
          <w:rPr>
            <w:rStyle w:val="Hyperlink"/>
            <w:rFonts w:ascii="Tahoma" w:hAnsi="Tahoma" w:cs="Tahoma"/>
            <w:b/>
            <w:noProof/>
            <w:sz w:val="24"/>
            <w:szCs w:val="24"/>
          </w:rPr>
          <w:t>Tablo 8.</w:t>
        </w:r>
        <w:r w:rsidRPr="00BB2061">
          <w:rPr>
            <w:rStyle w:val="Hyperlink"/>
            <w:rFonts w:ascii="Tahoma" w:hAnsi="Tahoma" w:cs="Tahoma"/>
            <w:noProof/>
            <w:sz w:val="24"/>
            <w:szCs w:val="24"/>
          </w:rPr>
          <w:t xml:space="preserve"> Lisansüstü Eğitim Enstitüsünden mezun olan öğrenci sayısı</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_Toc207966241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7</w:t>
        </w:r>
        <w:r w:rsidRPr="00BB2061">
          <w:rPr>
            <w:rFonts w:ascii="Tahoma" w:hAnsi="Tahoma" w:cs="Tahoma"/>
            <w:noProof/>
            <w:webHidden/>
            <w:sz w:val="24"/>
            <w:szCs w:val="24"/>
          </w:rPr>
          <w:fldChar w:fldCharType="end"/>
        </w:r>
      </w:hyperlink>
    </w:p>
    <w:p w14:paraId="6D98EC48" w14:textId="46A49F74"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42" w:history="1">
        <w:r w:rsidRPr="00BB2061">
          <w:rPr>
            <w:rStyle w:val="Hyperlink"/>
            <w:rFonts w:ascii="Tahoma" w:hAnsi="Tahoma" w:cs="Tahoma"/>
            <w:b/>
            <w:noProof/>
            <w:sz w:val="24"/>
            <w:szCs w:val="24"/>
          </w:rPr>
          <w:t>Tablo 9.</w:t>
        </w:r>
        <w:r w:rsidRPr="00BB2061">
          <w:rPr>
            <w:rStyle w:val="Hyperlink"/>
            <w:rFonts w:ascii="Tahoma" w:hAnsi="Tahoma" w:cs="Tahoma"/>
            <w:noProof/>
            <w:sz w:val="24"/>
            <w:szCs w:val="24"/>
          </w:rPr>
          <w:t xml:space="preserve"> TÜBİTAK proje başvurularının yıllara göre dağılımı</w:t>
        </w:r>
        <w:r w:rsidRPr="00BB2061">
          <w:rPr>
            <w:rFonts w:ascii="Tahoma" w:hAnsi="Tahoma" w:cs="Tahoma"/>
            <w:noProof/>
            <w:webHidden/>
            <w:sz w:val="24"/>
            <w:szCs w:val="24"/>
          </w:rPr>
          <w:tab/>
        </w:r>
        <w:r w:rsidR="006370DA">
          <w:rPr>
            <w:rFonts w:ascii="Tahoma" w:hAnsi="Tahoma" w:cs="Tahoma"/>
            <w:noProof/>
            <w:webHidden/>
            <w:sz w:val="24"/>
            <w:szCs w:val="24"/>
          </w:rPr>
          <w:t>9</w:t>
        </w:r>
      </w:hyperlink>
    </w:p>
    <w:p w14:paraId="1EAD665E" w14:textId="586DFC5D"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43" w:history="1">
        <w:r w:rsidRPr="00BB2061">
          <w:rPr>
            <w:rStyle w:val="Hyperlink"/>
            <w:rFonts w:ascii="Tahoma" w:hAnsi="Tahoma" w:cs="Tahoma"/>
            <w:b/>
            <w:noProof/>
            <w:sz w:val="24"/>
            <w:szCs w:val="24"/>
          </w:rPr>
          <w:t>Tablo 10.</w:t>
        </w:r>
        <w:r w:rsidRPr="00BB2061">
          <w:rPr>
            <w:rStyle w:val="Hyperlink"/>
            <w:rFonts w:ascii="Tahoma" w:hAnsi="Tahoma" w:cs="Tahoma"/>
            <w:noProof/>
            <w:sz w:val="24"/>
            <w:szCs w:val="24"/>
          </w:rPr>
          <w:t xml:space="preserve"> TÜBİTAK tarafından desteklenen projelerin yıllara göre dağılımı</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_Toc207966243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10</w:t>
        </w:r>
        <w:r w:rsidRPr="00BB2061">
          <w:rPr>
            <w:rFonts w:ascii="Tahoma" w:hAnsi="Tahoma" w:cs="Tahoma"/>
            <w:noProof/>
            <w:webHidden/>
            <w:sz w:val="24"/>
            <w:szCs w:val="24"/>
          </w:rPr>
          <w:fldChar w:fldCharType="end"/>
        </w:r>
      </w:hyperlink>
    </w:p>
    <w:p w14:paraId="7D3CE050" w14:textId="1239A27B"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44" w:history="1">
        <w:r w:rsidRPr="00BB2061">
          <w:rPr>
            <w:rStyle w:val="Hyperlink"/>
            <w:rFonts w:ascii="Tahoma" w:hAnsi="Tahoma" w:cs="Tahoma"/>
            <w:b/>
            <w:noProof/>
            <w:sz w:val="24"/>
            <w:szCs w:val="24"/>
          </w:rPr>
          <w:t>Tablo 11.</w:t>
        </w:r>
        <w:r w:rsidRPr="00BB2061">
          <w:rPr>
            <w:rStyle w:val="Hyperlink"/>
            <w:rFonts w:ascii="Tahoma" w:hAnsi="Tahoma" w:cs="Tahoma"/>
            <w:noProof/>
            <w:sz w:val="24"/>
            <w:szCs w:val="24"/>
          </w:rPr>
          <w:t xml:space="preserve"> Fikri ve sınai mülkiyet hakları tescil sayılarının yıllara göre dağılımı</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_Toc207966244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11</w:t>
        </w:r>
        <w:r w:rsidRPr="00BB2061">
          <w:rPr>
            <w:rFonts w:ascii="Tahoma" w:hAnsi="Tahoma" w:cs="Tahoma"/>
            <w:noProof/>
            <w:webHidden/>
            <w:sz w:val="24"/>
            <w:szCs w:val="24"/>
          </w:rPr>
          <w:fldChar w:fldCharType="end"/>
        </w:r>
      </w:hyperlink>
    </w:p>
    <w:p w14:paraId="237657CC" w14:textId="4FCF70FA"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45" w:history="1">
        <w:r w:rsidRPr="00BB2061">
          <w:rPr>
            <w:rStyle w:val="Hyperlink"/>
            <w:rFonts w:ascii="Tahoma" w:hAnsi="Tahoma" w:cs="Tahoma"/>
            <w:b/>
            <w:noProof/>
            <w:sz w:val="24"/>
            <w:szCs w:val="24"/>
          </w:rPr>
          <w:t>Tablo 12.</w:t>
        </w:r>
        <w:r w:rsidRPr="00BB2061">
          <w:rPr>
            <w:rStyle w:val="Hyperlink"/>
            <w:rFonts w:ascii="Tahoma" w:hAnsi="Tahoma" w:cs="Tahoma"/>
            <w:noProof/>
            <w:sz w:val="24"/>
            <w:szCs w:val="24"/>
          </w:rPr>
          <w:t xml:space="preserve"> İç kaynaklı projelerin yıllara göre dağılımı</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_Toc207966245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12</w:t>
        </w:r>
        <w:r w:rsidRPr="00BB2061">
          <w:rPr>
            <w:rFonts w:ascii="Tahoma" w:hAnsi="Tahoma" w:cs="Tahoma"/>
            <w:noProof/>
            <w:webHidden/>
            <w:sz w:val="24"/>
            <w:szCs w:val="24"/>
          </w:rPr>
          <w:fldChar w:fldCharType="end"/>
        </w:r>
      </w:hyperlink>
    </w:p>
    <w:p w14:paraId="0E12F4F8" w14:textId="5609CBFA"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46" w:history="1">
        <w:r w:rsidRPr="00BB2061">
          <w:rPr>
            <w:rStyle w:val="Hyperlink"/>
            <w:rFonts w:ascii="Tahoma" w:hAnsi="Tahoma" w:cs="Tahoma"/>
            <w:b/>
            <w:noProof/>
            <w:sz w:val="24"/>
            <w:szCs w:val="24"/>
          </w:rPr>
          <w:t>Tablo 13.</w:t>
        </w:r>
        <w:r w:rsidRPr="00BB2061">
          <w:rPr>
            <w:rStyle w:val="Hyperlink"/>
            <w:rFonts w:ascii="Tahoma" w:hAnsi="Tahoma" w:cs="Tahoma"/>
            <w:noProof/>
            <w:sz w:val="24"/>
            <w:szCs w:val="24"/>
          </w:rPr>
          <w:t xml:space="preserve"> BAPSİS Güncel Verileri (2025 Ocak-Haziran Dönemi)</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_Toc207966246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12</w:t>
        </w:r>
        <w:r w:rsidRPr="00BB2061">
          <w:rPr>
            <w:rFonts w:ascii="Tahoma" w:hAnsi="Tahoma" w:cs="Tahoma"/>
            <w:noProof/>
            <w:webHidden/>
            <w:sz w:val="24"/>
            <w:szCs w:val="24"/>
          </w:rPr>
          <w:fldChar w:fldCharType="end"/>
        </w:r>
      </w:hyperlink>
    </w:p>
    <w:p w14:paraId="084C88FE" w14:textId="32B70E3D"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47" w:history="1">
        <w:r w:rsidRPr="00BB2061">
          <w:rPr>
            <w:rStyle w:val="Hyperlink"/>
            <w:rFonts w:ascii="Tahoma" w:hAnsi="Tahoma" w:cs="Tahoma"/>
            <w:b/>
            <w:noProof/>
            <w:sz w:val="24"/>
            <w:szCs w:val="24"/>
          </w:rPr>
          <w:t>Tablo 14.</w:t>
        </w:r>
        <w:r w:rsidRPr="00BB2061">
          <w:rPr>
            <w:rStyle w:val="Hyperlink"/>
            <w:rFonts w:ascii="Tahoma" w:hAnsi="Tahoma" w:cs="Tahoma"/>
            <w:noProof/>
            <w:sz w:val="24"/>
            <w:szCs w:val="24"/>
          </w:rPr>
          <w:t xml:space="preserve"> Desteklenen BAP projelerinin alanlara göre dağılımı (2025 Ocak-Haziran)</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_Toc207966247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13</w:t>
        </w:r>
        <w:r w:rsidRPr="00BB2061">
          <w:rPr>
            <w:rFonts w:ascii="Tahoma" w:hAnsi="Tahoma" w:cs="Tahoma"/>
            <w:noProof/>
            <w:webHidden/>
            <w:sz w:val="24"/>
            <w:szCs w:val="24"/>
          </w:rPr>
          <w:fldChar w:fldCharType="end"/>
        </w:r>
      </w:hyperlink>
    </w:p>
    <w:p w14:paraId="7B3022E8" w14:textId="1DCB6150"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48" w:history="1">
        <w:r w:rsidRPr="00BB2061">
          <w:rPr>
            <w:rStyle w:val="Hyperlink"/>
            <w:rFonts w:ascii="Tahoma" w:hAnsi="Tahoma" w:cs="Tahoma"/>
            <w:b/>
            <w:noProof/>
            <w:sz w:val="24"/>
            <w:szCs w:val="24"/>
          </w:rPr>
          <w:t>Tablo 15.</w:t>
        </w:r>
        <w:r w:rsidRPr="00BB2061">
          <w:rPr>
            <w:rStyle w:val="Hyperlink"/>
            <w:rFonts w:ascii="Tahoma" w:hAnsi="Tahoma" w:cs="Tahoma"/>
            <w:noProof/>
            <w:sz w:val="24"/>
            <w:szCs w:val="24"/>
          </w:rPr>
          <w:t xml:space="preserve">  2025 Yılı Ocak-Haziran DOSAP araştırmacı-danışman bilgileri</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_Toc207966248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14</w:t>
        </w:r>
        <w:r w:rsidRPr="00BB2061">
          <w:rPr>
            <w:rFonts w:ascii="Tahoma" w:hAnsi="Tahoma" w:cs="Tahoma"/>
            <w:noProof/>
            <w:webHidden/>
            <w:sz w:val="24"/>
            <w:szCs w:val="24"/>
          </w:rPr>
          <w:fldChar w:fldCharType="end"/>
        </w:r>
      </w:hyperlink>
    </w:p>
    <w:p w14:paraId="00B805B0" w14:textId="0B4B6D5B"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49" w:history="1">
        <w:r w:rsidRPr="00BB2061">
          <w:rPr>
            <w:rStyle w:val="Hyperlink"/>
            <w:rFonts w:ascii="Tahoma" w:hAnsi="Tahoma" w:cs="Tahoma"/>
            <w:b/>
            <w:noProof/>
            <w:sz w:val="24"/>
            <w:szCs w:val="24"/>
          </w:rPr>
          <w:t>Tablo 16.</w:t>
        </w:r>
        <w:r w:rsidRPr="00BB2061">
          <w:rPr>
            <w:rStyle w:val="Hyperlink"/>
            <w:rFonts w:ascii="Tahoma" w:hAnsi="Tahoma" w:cs="Tahoma"/>
            <w:noProof/>
            <w:sz w:val="24"/>
            <w:szCs w:val="24"/>
          </w:rPr>
          <w:t xml:space="preserve"> Uluslararası anlaşma sayıları</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_Toc207966249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15</w:t>
        </w:r>
        <w:r w:rsidRPr="00BB2061">
          <w:rPr>
            <w:rFonts w:ascii="Tahoma" w:hAnsi="Tahoma" w:cs="Tahoma"/>
            <w:noProof/>
            <w:webHidden/>
            <w:sz w:val="24"/>
            <w:szCs w:val="24"/>
          </w:rPr>
          <w:fldChar w:fldCharType="end"/>
        </w:r>
      </w:hyperlink>
    </w:p>
    <w:p w14:paraId="2EBED787" w14:textId="73E9DF76"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50" w:history="1">
        <w:r w:rsidRPr="00BB2061">
          <w:rPr>
            <w:rStyle w:val="Hyperlink"/>
            <w:rFonts w:ascii="Tahoma" w:hAnsi="Tahoma" w:cs="Tahoma"/>
            <w:b/>
            <w:noProof/>
            <w:sz w:val="24"/>
            <w:szCs w:val="24"/>
          </w:rPr>
          <w:t>Tablo 17.</w:t>
        </w:r>
        <w:r w:rsidRPr="00BB2061">
          <w:rPr>
            <w:rStyle w:val="Hyperlink"/>
            <w:rFonts w:ascii="Tahoma" w:hAnsi="Tahoma" w:cs="Tahoma"/>
            <w:noProof/>
            <w:sz w:val="24"/>
            <w:szCs w:val="24"/>
          </w:rPr>
          <w:t xml:space="preserve"> Üniversitenin personel hareketliliğinin yıllara göre dağılımı</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_Toc207966250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1</w:t>
        </w:r>
        <w:r w:rsidR="006370DA">
          <w:rPr>
            <w:rFonts w:ascii="Tahoma" w:hAnsi="Tahoma" w:cs="Tahoma"/>
            <w:noProof/>
            <w:webHidden/>
            <w:sz w:val="24"/>
            <w:szCs w:val="24"/>
          </w:rPr>
          <w:t>7</w:t>
        </w:r>
        <w:r w:rsidRPr="00BB2061">
          <w:rPr>
            <w:rFonts w:ascii="Tahoma" w:hAnsi="Tahoma" w:cs="Tahoma"/>
            <w:noProof/>
            <w:webHidden/>
            <w:sz w:val="24"/>
            <w:szCs w:val="24"/>
          </w:rPr>
          <w:fldChar w:fldCharType="end"/>
        </w:r>
      </w:hyperlink>
    </w:p>
    <w:p w14:paraId="6A5F1E6C" w14:textId="6071317B"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51" w:history="1">
        <w:r w:rsidRPr="00BB2061">
          <w:rPr>
            <w:rStyle w:val="Hyperlink"/>
            <w:rFonts w:ascii="Tahoma" w:hAnsi="Tahoma" w:cs="Tahoma"/>
            <w:b/>
            <w:noProof/>
            <w:sz w:val="24"/>
            <w:szCs w:val="24"/>
          </w:rPr>
          <w:t>Tablo 18.</w:t>
        </w:r>
        <w:r w:rsidRPr="00BB2061">
          <w:rPr>
            <w:rStyle w:val="Hyperlink"/>
            <w:rFonts w:ascii="Tahoma" w:hAnsi="Tahoma" w:cs="Tahoma"/>
            <w:noProof/>
            <w:sz w:val="24"/>
            <w:szCs w:val="24"/>
          </w:rPr>
          <w:t xml:space="preserve"> İhtisaslaşma (DTS) kapsamında 2025 Ocak-Haziran döneminde yapılan lisansüstü çalışmalar ve bilimsel yayın faaliyetleri</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_Toc207966251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1</w:t>
        </w:r>
        <w:r w:rsidR="006370DA">
          <w:rPr>
            <w:rFonts w:ascii="Tahoma" w:hAnsi="Tahoma" w:cs="Tahoma"/>
            <w:noProof/>
            <w:webHidden/>
            <w:sz w:val="24"/>
            <w:szCs w:val="24"/>
          </w:rPr>
          <w:t>8</w:t>
        </w:r>
        <w:r w:rsidRPr="00BB2061">
          <w:rPr>
            <w:rFonts w:ascii="Tahoma" w:hAnsi="Tahoma" w:cs="Tahoma"/>
            <w:noProof/>
            <w:webHidden/>
            <w:sz w:val="24"/>
            <w:szCs w:val="24"/>
          </w:rPr>
          <w:fldChar w:fldCharType="end"/>
        </w:r>
      </w:hyperlink>
    </w:p>
    <w:p w14:paraId="5E1F0C68" w14:textId="5BEFBFEA"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52" w:history="1">
        <w:r w:rsidRPr="00BB2061">
          <w:rPr>
            <w:rStyle w:val="Hyperlink"/>
            <w:rFonts w:ascii="Tahoma" w:hAnsi="Tahoma" w:cs="Tahoma"/>
            <w:b/>
            <w:noProof/>
            <w:sz w:val="24"/>
            <w:szCs w:val="24"/>
          </w:rPr>
          <w:t>Tablo 19.</w:t>
        </w:r>
        <w:r w:rsidRPr="00BB2061">
          <w:rPr>
            <w:rStyle w:val="Hyperlink"/>
            <w:rFonts w:ascii="Tahoma" w:hAnsi="Tahoma" w:cs="Tahoma"/>
            <w:noProof/>
            <w:sz w:val="24"/>
            <w:szCs w:val="24"/>
          </w:rPr>
          <w:t xml:space="preserve"> İhtisaslaşma kapsamında gerçekleştirilen bilimsel etkinlikler</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_Toc207966252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1</w:t>
        </w:r>
        <w:r w:rsidRPr="00BB2061">
          <w:rPr>
            <w:rFonts w:ascii="Tahoma" w:hAnsi="Tahoma" w:cs="Tahoma"/>
            <w:noProof/>
            <w:webHidden/>
            <w:sz w:val="24"/>
            <w:szCs w:val="24"/>
          </w:rPr>
          <w:fldChar w:fldCharType="end"/>
        </w:r>
      </w:hyperlink>
      <w:r w:rsidR="006370DA" w:rsidRPr="006370DA">
        <w:rPr>
          <w:rFonts w:ascii="Tahoma" w:hAnsi="Tahoma" w:cs="Tahoma"/>
          <w:sz w:val="24"/>
          <w:szCs w:val="24"/>
        </w:rPr>
        <w:t>9</w:t>
      </w:r>
    </w:p>
    <w:p w14:paraId="682BDAFA" w14:textId="26BC0B2D" w:rsidR="00BB2061" w:rsidRPr="00BB2061" w:rsidRDefault="00BB2061" w:rsidP="00BB2061">
      <w:pPr>
        <w:pStyle w:val="TableofFigures"/>
        <w:tabs>
          <w:tab w:val="right" w:leader="dot" w:pos="8777"/>
        </w:tabs>
        <w:spacing w:line="360" w:lineRule="auto"/>
        <w:rPr>
          <w:rFonts w:ascii="Tahoma" w:eastAsiaTheme="minorEastAsia" w:hAnsi="Tahoma" w:cs="Tahoma"/>
          <w:noProof/>
          <w:kern w:val="2"/>
          <w:sz w:val="24"/>
          <w:szCs w:val="24"/>
          <w:lang w:eastAsia="tr-TR"/>
          <w14:ligatures w14:val="standardContextual"/>
        </w:rPr>
      </w:pPr>
      <w:hyperlink w:anchor="_Toc207966253" w:history="1">
        <w:r w:rsidRPr="00BB2061">
          <w:rPr>
            <w:rStyle w:val="Hyperlink"/>
            <w:rFonts w:ascii="Tahoma" w:hAnsi="Tahoma" w:cs="Tahoma"/>
            <w:b/>
            <w:noProof/>
            <w:sz w:val="24"/>
            <w:szCs w:val="24"/>
          </w:rPr>
          <w:t>Tablo 20.</w:t>
        </w:r>
        <w:r w:rsidRPr="00BB2061">
          <w:rPr>
            <w:rStyle w:val="Hyperlink"/>
            <w:rFonts w:ascii="Tahoma" w:hAnsi="Tahoma" w:cs="Tahoma"/>
            <w:noProof/>
            <w:sz w:val="24"/>
            <w:szCs w:val="24"/>
          </w:rPr>
          <w:t xml:space="preserve"> UYGAR’ların gerçekleştirdiği faaliyet türü ve sayıları (2025 Ocak-Haziran)</w:t>
        </w:r>
        <w:r w:rsidRPr="00BB2061">
          <w:rPr>
            <w:rFonts w:ascii="Tahoma" w:hAnsi="Tahoma" w:cs="Tahoma"/>
            <w:noProof/>
            <w:webHidden/>
            <w:sz w:val="24"/>
            <w:szCs w:val="24"/>
          </w:rPr>
          <w:tab/>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_Toc207966253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1</w:t>
        </w:r>
        <w:r w:rsidR="006370DA">
          <w:rPr>
            <w:rFonts w:ascii="Tahoma" w:hAnsi="Tahoma" w:cs="Tahoma"/>
            <w:noProof/>
            <w:webHidden/>
            <w:sz w:val="24"/>
            <w:szCs w:val="24"/>
          </w:rPr>
          <w:t>9</w:t>
        </w:r>
        <w:r w:rsidRPr="00BB2061">
          <w:rPr>
            <w:rFonts w:ascii="Tahoma" w:hAnsi="Tahoma" w:cs="Tahoma"/>
            <w:noProof/>
            <w:webHidden/>
            <w:sz w:val="24"/>
            <w:szCs w:val="24"/>
          </w:rPr>
          <w:fldChar w:fldCharType="end"/>
        </w:r>
      </w:hyperlink>
    </w:p>
    <w:p w14:paraId="757CA9EB" w14:textId="7FE45CB8" w:rsidR="00BB2061" w:rsidRDefault="00BB2061" w:rsidP="00BB2061">
      <w:pPr>
        <w:pStyle w:val="TableofFigures"/>
        <w:tabs>
          <w:tab w:val="right" w:leader="dot" w:pos="8777"/>
        </w:tabs>
        <w:spacing w:line="360" w:lineRule="auto"/>
        <w:rPr>
          <w:rFonts w:eastAsiaTheme="minorEastAsia"/>
          <w:noProof/>
          <w:kern w:val="2"/>
          <w:sz w:val="24"/>
          <w:szCs w:val="24"/>
          <w:lang w:eastAsia="tr-TR"/>
          <w14:ligatures w14:val="standardContextual"/>
        </w:rPr>
      </w:pPr>
      <w:hyperlink w:anchor="_Toc207966254" w:history="1">
        <w:r w:rsidRPr="00BB2061">
          <w:rPr>
            <w:rStyle w:val="Hyperlink"/>
            <w:rFonts w:ascii="Tahoma" w:hAnsi="Tahoma" w:cs="Tahoma"/>
            <w:b/>
            <w:noProof/>
            <w:sz w:val="24"/>
            <w:szCs w:val="24"/>
          </w:rPr>
          <w:t>Tablo 21.</w:t>
        </w:r>
        <w:r w:rsidRPr="00BB2061">
          <w:rPr>
            <w:rStyle w:val="Hyperlink"/>
            <w:rFonts w:ascii="Tahoma" w:hAnsi="Tahoma" w:cs="Tahoma"/>
            <w:noProof/>
            <w:sz w:val="24"/>
            <w:szCs w:val="24"/>
          </w:rPr>
          <w:t xml:space="preserve"> Ulusal ve uluslararası üniversite sıralama verileri</w:t>
        </w:r>
        <w:r w:rsidRPr="00BB2061">
          <w:rPr>
            <w:rFonts w:ascii="Tahoma" w:hAnsi="Tahoma" w:cs="Tahoma"/>
            <w:noProof/>
            <w:webHidden/>
            <w:sz w:val="24"/>
            <w:szCs w:val="24"/>
          </w:rPr>
          <w:tab/>
        </w:r>
        <w:r w:rsidR="006370DA">
          <w:rPr>
            <w:rFonts w:ascii="Tahoma" w:hAnsi="Tahoma" w:cs="Tahoma"/>
            <w:noProof/>
            <w:webHidden/>
            <w:sz w:val="24"/>
            <w:szCs w:val="24"/>
          </w:rPr>
          <w:t>2</w:t>
        </w:r>
        <w:r w:rsidRPr="00BB2061">
          <w:rPr>
            <w:rFonts w:ascii="Tahoma" w:hAnsi="Tahoma" w:cs="Tahoma"/>
            <w:noProof/>
            <w:webHidden/>
            <w:sz w:val="24"/>
            <w:szCs w:val="24"/>
          </w:rPr>
          <w:fldChar w:fldCharType="begin"/>
        </w:r>
        <w:r w:rsidRPr="00BB2061">
          <w:rPr>
            <w:rFonts w:ascii="Tahoma" w:hAnsi="Tahoma" w:cs="Tahoma"/>
            <w:noProof/>
            <w:webHidden/>
            <w:sz w:val="24"/>
            <w:szCs w:val="24"/>
          </w:rPr>
          <w:instrText xml:space="preserve"> PAGEREF _Toc207966254 \h </w:instrText>
        </w:r>
        <w:r w:rsidRPr="00BB2061">
          <w:rPr>
            <w:rFonts w:ascii="Tahoma" w:hAnsi="Tahoma" w:cs="Tahoma"/>
            <w:noProof/>
            <w:webHidden/>
            <w:sz w:val="24"/>
            <w:szCs w:val="24"/>
          </w:rPr>
        </w:r>
        <w:r w:rsidRPr="00BB2061">
          <w:rPr>
            <w:rFonts w:ascii="Tahoma" w:hAnsi="Tahoma" w:cs="Tahoma"/>
            <w:noProof/>
            <w:webHidden/>
            <w:sz w:val="24"/>
            <w:szCs w:val="24"/>
          </w:rPr>
          <w:fldChar w:fldCharType="separate"/>
        </w:r>
        <w:r w:rsidRPr="00BB2061">
          <w:rPr>
            <w:rFonts w:ascii="Tahoma" w:hAnsi="Tahoma" w:cs="Tahoma"/>
            <w:noProof/>
            <w:webHidden/>
            <w:sz w:val="24"/>
            <w:szCs w:val="24"/>
          </w:rPr>
          <w:t>2</w:t>
        </w:r>
        <w:r w:rsidRPr="00BB2061">
          <w:rPr>
            <w:rFonts w:ascii="Tahoma" w:hAnsi="Tahoma" w:cs="Tahoma"/>
            <w:noProof/>
            <w:webHidden/>
            <w:sz w:val="24"/>
            <w:szCs w:val="24"/>
          </w:rPr>
          <w:fldChar w:fldCharType="end"/>
        </w:r>
      </w:hyperlink>
    </w:p>
    <w:p w14:paraId="616629E9" w14:textId="4A8F9B4D" w:rsidR="00427AB6" w:rsidRDefault="00BB2061" w:rsidP="00427AB6">
      <w:pPr>
        <w:pStyle w:val="TableofFigures"/>
        <w:tabs>
          <w:tab w:val="right" w:leader="dot" w:pos="8777"/>
        </w:tabs>
        <w:spacing w:before="120" w:after="120" w:line="360" w:lineRule="auto"/>
        <w:rPr>
          <w:rFonts w:ascii="Tahoma" w:hAnsi="Tahoma" w:cs="Tahoma"/>
          <w:b/>
          <w:bCs/>
          <w:color w:val="0070C0"/>
          <w:sz w:val="24"/>
          <w:szCs w:val="24"/>
        </w:rPr>
      </w:pPr>
      <w:r>
        <w:rPr>
          <w:rFonts w:ascii="Tahoma" w:hAnsi="Tahoma" w:cs="Tahoma"/>
          <w:b/>
          <w:bCs/>
          <w:color w:val="0070C0"/>
          <w:sz w:val="24"/>
          <w:szCs w:val="24"/>
        </w:rPr>
        <w:fldChar w:fldCharType="end"/>
      </w:r>
    </w:p>
    <w:p w14:paraId="6C3EE6F2" w14:textId="69A7B20A" w:rsidR="00614872" w:rsidRPr="008C7565" w:rsidRDefault="005E514B" w:rsidP="00427AB6">
      <w:pPr>
        <w:pStyle w:val="TableofFigures"/>
        <w:tabs>
          <w:tab w:val="right" w:leader="dot" w:pos="8777"/>
        </w:tabs>
        <w:spacing w:before="120" w:after="120" w:line="360" w:lineRule="auto"/>
        <w:rPr>
          <w:rFonts w:ascii="Tahoma" w:hAnsi="Tahoma" w:cs="Tahoma"/>
          <w:b/>
          <w:bCs/>
          <w:color w:val="0070C0"/>
          <w:sz w:val="24"/>
          <w:szCs w:val="24"/>
        </w:rPr>
      </w:pPr>
      <w:r w:rsidRPr="008C7565">
        <w:rPr>
          <w:rFonts w:ascii="Tahoma" w:hAnsi="Tahoma" w:cs="Tahoma"/>
          <w:b/>
          <w:bCs/>
          <w:color w:val="0070C0"/>
          <w:sz w:val="24"/>
          <w:szCs w:val="24"/>
        </w:rPr>
        <w:br w:type="page"/>
      </w:r>
    </w:p>
    <w:p w14:paraId="35EBE4AA" w14:textId="4F2B0BB7" w:rsidR="00614872" w:rsidRPr="008C7565" w:rsidRDefault="00614872" w:rsidP="00AD0452">
      <w:pPr>
        <w:spacing w:before="240" w:after="240" w:line="360" w:lineRule="auto"/>
        <w:jc w:val="center"/>
        <w:rPr>
          <w:rFonts w:ascii="Tahoma" w:hAnsi="Tahoma" w:cs="Tahoma"/>
          <w:b/>
          <w:bCs/>
          <w:color w:val="0070C0"/>
          <w:sz w:val="24"/>
          <w:szCs w:val="24"/>
        </w:rPr>
      </w:pPr>
      <w:r w:rsidRPr="008C7565">
        <w:rPr>
          <w:rFonts w:ascii="Tahoma" w:hAnsi="Tahoma" w:cs="Tahoma"/>
          <w:b/>
          <w:bCs/>
          <w:color w:val="0070C0"/>
          <w:sz w:val="24"/>
          <w:szCs w:val="24"/>
        </w:rPr>
        <w:lastRenderedPageBreak/>
        <w:t>KISALTMALAR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095"/>
      </w:tblGrid>
      <w:tr w:rsidR="00614872" w:rsidRPr="008C7565" w14:paraId="67846C74" w14:textId="77777777" w:rsidTr="00614872">
        <w:tc>
          <w:tcPr>
            <w:tcW w:w="2410" w:type="dxa"/>
            <w:vAlign w:val="center"/>
          </w:tcPr>
          <w:p w14:paraId="2B0AAAF8" w14:textId="4D50B20E" w:rsidR="00614872" w:rsidRPr="008C7565" w:rsidRDefault="00614872"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AHCI</w:t>
            </w:r>
          </w:p>
        </w:tc>
        <w:tc>
          <w:tcPr>
            <w:tcW w:w="6095" w:type="dxa"/>
            <w:vAlign w:val="center"/>
          </w:tcPr>
          <w:p w14:paraId="534DB779" w14:textId="52E53568" w:rsidR="00614872" w:rsidRPr="008C7565" w:rsidRDefault="005A3E20"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Arts &amp; Humanities Citation Index</w:t>
            </w:r>
          </w:p>
        </w:tc>
      </w:tr>
      <w:tr w:rsidR="00614872" w:rsidRPr="008C7565" w14:paraId="0B93B19B" w14:textId="77777777" w:rsidTr="00614872">
        <w:tc>
          <w:tcPr>
            <w:tcW w:w="2410" w:type="dxa"/>
            <w:vAlign w:val="center"/>
          </w:tcPr>
          <w:p w14:paraId="5E4193A0" w14:textId="68FDFB97" w:rsidR="00614872" w:rsidRPr="008C7565" w:rsidRDefault="00614872"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Ar-Ge</w:t>
            </w:r>
          </w:p>
        </w:tc>
        <w:tc>
          <w:tcPr>
            <w:tcW w:w="6095" w:type="dxa"/>
            <w:vAlign w:val="center"/>
          </w:tcPr>
          <w:p w14:paraId="14C95A23" w14:textId="72A9C6FD" w:rsidR="00614872" w:rsidRPr="008C7565" w:rsidRDefault="00614872"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Araştırma Geliştirme</w:t>
            </w:r>
          </w:p>
        </w:tc>
      </w:tr>
      <w:tr w:rsidR="005A3E20" w:rsidRPr="008C7565" w14:paraId="074641D7" w14:textId="77777777" w:rsidTr="00614872">
        <w:tc>
          <w:tcPr>
            <w:tcW w:w="2410" w:type="dxa"/>
            <w:vAlign w:val="center"/>
          </w:tcPr>
          <w:p w14:paraId="6CA9256A" w14:textId="155FE34A" w:rsidR="005A3E20" w:rsidRPr="008C7565" w:rsidRDefault="005A3E20"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BAP</w:t>
            </w:r>
          </w:p>
        </w:tc>
        <w:tc>
          <w:tcPr>
            <w:tcW w:w="6095" w:type="dxa"/>
            <w:vAlign w:val="center"/>
          </w:tcPr>
          <w:p w14:paraId="300D3F68" w14:textId="40B8F163" w:rsidR="005A3E20" w:rsidRPr="008C7565" w:rsidRDefault="005F4DDB"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 xml:space="preserve">Bilimsel Araştırma </w:t>
            </w:r>
            <w:r w:rsidRPr="005F4DDB">
              <w:rPr>
                <w:rFonts w:ascii="Tahoma" w:hAnsi="Tahoma" w:cs="Tahoma"/>
                <w:color w:val="000000" w:themeColor="text1"/>
                <w:sz w:val="24"/>
                <w:szCs w:val="24"/>
              </w:rPr>
              <w:t>Projeleri Koordinasyon Birimi</w:t>
            </w:r>
          </w:p>
        </w:tc>
      </w:tr>
      <w:tr w:rsidR="00884A63" w:rsidRPr="008C7565" w14:paraId="604B4EB6" w14:textId="77777777" w:rsidTr="00614872">
        <w:tc>
          <w:tcPr>
            <w:tcW w:w="2410" w:type="dxa"/>
            <w:vAlign w:val="center"/>
          </w:tcPr>
          <w:p w14:paraId="6F730E5F" w14:textId="3D5F640E" w:rsidR="00884A63" w:rsidRPr="008C7565" w:rsidRDefault="00884A63"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DOSAP</w:t>
            </w:r>
          </w:p>
        </w:tc>
        <w:tc>
          <w:tcPr>
            <w:tcW w:w="6095" w:type="dxa"/>
            <w:vAlign w:val="center"/>
          </w:tcPr>
          <w:p w14:paraId="2BFB3C76" w14:textId="2149CEC5" w:rsidR="00884A63" w:rsidRPr="008C7565" w:rsidRDefault="00884A63" w:rsidP="00AD0452">
            <w:pPr>
              <w:spacing w:line="360" w:lineRule="auto"/>
              <w:rPr>
                <w:rFonts w:ascii="Tahoma" w:hAnsi="Tahoma" w:cs="Tahoma"/>
                <w:color w:val="000000" w:themeColor="text1"/>
                <w:sz w:val="24"/>
                <w:szCs w:val="24"/>
              </w:rPr>
            </w:pPr>
            <w:r w:rsidRPr="008C7565">
              <w:rPr>
                <w:rFonts w:ascii="Tahoma" w:eastAsia="Times New Roman" w:hAnsi="Tahoma" w:cs="Tahoma"/>
                <w:sz w:val="24"/>
                <w:szCs w:val="24"/>
              </w:rPr>
              <w:t>Doktora Sonrası Araştırma Programı</w:t>
            </w:r>
          </w:p>
        </w:tc>
      </w:tr>
      <w:tr w:rsidR="00614872" w:rsidRPr="008C7565" w14:paraId="5714CCDA" w14:textId="77777777" w:rsidTr="00614872">
        <w:tc>
          <w:tcPr>
            <w:tcW w:w="2410" w:type="dxa"/>
            <w:vAlign w:val="center"/>
          </w:tcPr>
          <w:p w14:paraId="3C114653" w14:textId="722A69F1" w:rsidR="00614872" w:rsidRPr="008C7565" w:rsidRDefault="00614872"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DTS</w:t>
            </w:r>
            <w:r w:rsidR="005A3E20" w:rsidRPr="008C7565">
              <w:rPr>
                <w:rFonts w:ascii="Tahoma" w:hAnsi="Tahoma" w:cs="Tahoma"/>
                <w:color w:val="000000" w:themeColor="text1"/>
                <w:sz w:val="24"/>
                <w:szCs w:val="24"/>
              </w:rPr>
              <w:t xml:space="preserve"> </w:t>
            </w:r>
          </w:p>
        </w:tc>
        <w:tc>
          <w:tcPr>
            <w:tcW w:w="6095" w:type="dxa"/>
            <w:vAlign w:val="center"/>
          </w:tcPr>
          <w:p w14:paraId="7DC3AEC6" w14:textId="0F4C016F" w:rsidR="00614872" w:rsidRPr="008C7565" w:rsidRDefault="00614872"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Deri, Tekstil</w:t>
            </w:r>
            <w:r w:rsidR="005A3E20" w:rsidRPr="008C7565">
              <w:rPr>
                <w:rFonts w:ascii="Tahoma" w:hAnsi="Tahoma" w:cs="Tahoma"/>
                <w:color w:val="000000" w:themeColor="text1"/>
                <w:sz w:val="24"/>
                <w:szCs w:val="24"/>
              </w:rPr>
              <w:t xml:space="preserve"> ve</w:t>
            </w:r>
            <w:r w:rsidRPr="008C7565">
              <w:rPr>
                <w:rFonts w:ascii="Tahoma" w:hAnsi="Tahoma" w:cs="Tahoma"/>
                <w:color w:val="000000" w:themeColor="text1"/>
                <w:sz w:val="24"/>
                <w:szCs w:val="24"/>
              </w:rPr>
              <w:t xml:space="preserve"> Seramik</w:t>
            </w:r>
          </w:p>
        </w:tc>
      </w:tr>
      <w:tr w:rsidR="00614872" w:rsidRPr="008C7565" w14:paraId="19E3A692" w14:textId="77777777" w:rsidTr="00614872">
        <w:tc>
          <w:tcPr>
            <w:tcW w:w="2410" w:type="dxa"/>
            <w:vAlign w:val="center"/>
          </w:tcPr>
          <w:p w14:paraId="5403A8D3" w14:textId="1764DDD9" w:rsidR="00614872" w:rsidRPr="008C7565" w:rsidRDefault="005A3E20"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ESCI</w:t>
            </w:r>
          </w:p>
        </w:tc>
        <w:tc>
          <w:tcPr>
            <w:tcW w:w="6095" w:type="dxa"/>
            <w:vAlign w:val="center"/>
          </w:tcPr>
          <w:p w14:paraId="2B709A7E" w14:textId="54D380AF" w:rsidR="00614872" w:rsidRPr="008C7565" w:rsidRDefault="005A3E20"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Emerging Sources Citation Index</w:t>
            </w:r>
          </w:p>
        </w:tc>
      </w:tr>
      <w:tr w:rsidR="00614872" w:rsidRPr="008C7565" w14:paraId="75A3D49B" w14:textId="77777777" w:rsidTr="00614872">
        <w:tc>
          <w:tcPr>
            <w:tcW w:w="2410" w:type="dxa"/>
            <w:vAlign w:val="center"/>
          </w:tcPr>
          <w:p w14:paraId="4D79FDDD" w14:textId="51DD8600" w:rsidR="00614872" w:rsidRPr="008C7565" w:rsidRDefault="00884A63"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QS World Rankings</w:t>
            </w:r>
          </w:p>
        </w:tc>
        <w:tc>
          <w:tcPr>
            <w:tcW w:w="6095" w:type="dxa"/>
            <w:vAlign w:val="center"/>
          </w:tcPr>
          <w:p w14:paraId="5C0CE46B" w14:textId="62F600F2" w:rsidR="00614872" w:rsidRPr="008C7565" w:rsidRDefault="00884A63"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QS Dünya Üniversite Sıralamaları</w:t>
            </w:r>
          </w:p>
        </w:tc>
      </w:tr>
      <w:tr w:rsidR="005A3E20" w:rsidRPr="008C7565" w14:paraId="117A32BC" w14:textId="77777777" w:rsidTr="00614872">
        <w:tc>
          <w:tcPr>
            <w:tcW w:w="2410" w:type="dxa"/>
            <w:vAlign w:val="center"/>
          </w:tcPr>
          <w:p w14:paraId="4C279DE1" w14:textId="540A5F3E" w:rsidR="005A3E20" w:rsidRPr="008C7565" w:rsidRDefault="005A3E20"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SCI-E</w:t>
            </w:r>
          </w:p>
        </w:tc>
        <w:tc>
          <w:tcPr>
            <w:tcW w:w="6095" w:type="dxa"/>
            <w:vAlign w:val="center"/>
          </w:tcPr>
          <w:p w14:paraId="26E099D4" w14:textId="301D27AF" w:rsidR="005A3E20" w:rsidRPr="008C7565" w:rsidRDefault="005A3E20"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Science Citation Index Expanded</w:t>
            </w:r>
          </w:p>
        </w:tc>
      </w:tr>
      <w:tr w:rsidR="005A3E20" w:rsidRPr="008C7565" w14:paraId="6E050A67" w14:textId="77777777" w:rsidTr="00614872">
        <w:tc>
          <w:tcPr>
            <w:tcW w:w="2410" w:type="dxa"/>
            <w:vAlign w:val="center"/>
          </w:tcPr>
          <w:p w14:paraId="743CA88E" w14:textId="35026879" w:rsidR="005A3E20" w:rsidRPr="008C7565" w:rsidRDefault="005A3E20"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SSCI</w:t>
            </w:r>
          </w:p>
        </w:tc>
        <w:tc>
          <w:tcPr>
            <w:tcW w:w="6095" w:type="dxa"/>
            <w:vAlign w:val="center"/>
          </w:tcPr>
          <w:p w14:paraId="561B3D21" w14:textId="1EB4A8BD" w:rsidR="005A3E20" w:rsidRPr="008C7565" w:rsidRDefault="005A3E20"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Social Sciences Citation Index</w:t>
            </w:r>
          </w:p>
        </w:tc>
      </w:tr>
      <w:tr w:rsidR="00884A63" w:rsidRPr="008C7565" w14:paraId="40F6BC91" w14:textId="77777777" w:rsidTr="00614872">
        <w:tc>
          <w:tcPr>
            <w:tcW w:w="2410" w:type="dxa"/>
            <w:vAlign w:val="center"/>
          </w:tcPr>
          <w:p w14:paraId="4F43840F" w14:textId="1F3689A6" w:rsidR="00884A63" w:rsidRPr="008C7565" w:rsidRDefault="00884A63"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THE</w:t>
            </w:r>
          </w:p>
        </w:tc>
        <w:tc>
          <w:tcPr>
            <w:tcW w:w="6095" w:type="dxa"/>
            <w:vAlign w:val="center"/>
          </w:tcPr>
          <w:p w14:paraId="6C2E22B7" w14:textId="3158AF4C" w:rsidR="00884A63" w:rsidRPr="008C7565" w:rsidRDefault="00884A63"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The Higher Education</w:t>
            </w:r>
          </w:p>
        </w:tc>
      </w:tr>
      <w:tr w:rsidR="005A3E20" w:rsidRPr="008C7565" w14:paraId="2A62C15B" w14:textId="77777777" w:rsidTr="00614872">
        <w:tc>
          <w:tcPr>
            <w:tcW w:w="2410" w:type="dxa"/>
            <w:vAlign w:val="center"/>
          </w:tcPr>
          <w:p w14:paraId="6CC1A0F9" w14:textId="53DA39AD" w:rsidR="005A3E20" w:rsidRPr="008C7565" w:rsidRDefault="005A3E20"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TÜBİTAK</w:t>
            </w:r>
          </w:p>
        </w:tc>
        <w:tc>
          <w:tcPr>
            <w:tcW w:w="6095" w:type="dxa"/>
            <w:vAlign w:val="center"/>
          </w:tcPr>
          <w:p w14:paraId="5B49698A" w14:textId="05192309" w:rsidR="005A3E20" w:rsidRPr="008C7565" w:rsidRDefault="00884A63"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Türkiye Bilimsel ve Teknolojik Araştırma Kurumu</w:t>
            </w:r>
          </w:p>
        </w:tc>
      </w:tr>
      <w:tr w:rsidR="00884A63" w:rsidRPr="008C7565" w14:paraId="4356002F" w14:textId="77777777" w:rsidTr="00614872">
        <w:tc>
          <w:tcPr>
            <w:tcW w:w="2410" w:type="dxa"/>
            <w:vAlign w:val="center"/>
          </w:tcPr>
          <w:p w14:paraId="2B9075A9" w14:textId="07A205FC" w:rsidR="00884A63" w:rsidRPr="008C7565" w:rsidRDefault="00884A63"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UYGAR</w:t>
            </w:r>
          </w:p>
        </w:tc>
        <w:tc>
          <w:tcPr>
            <w:tcW w:w="6095" w:type="dxa"/>
            <w:vAlign w:val="center"/>
          </w:tcPr>
          <w:p w14:paraId="5FFE8C37" w14:textId="22EF7CE3" w:rsidR="00884A63" w:rsidRPr="008C7565" w:rsidRDefault="00884A63"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Uygulama ve Araştırma Merkezi</w:t>
            </w:r>
          </w:p>
        </w:tc>
      </w:tr>
      <w:tr w:rsidR="00884A63" w:rsidRPr="008C7565" w14:paraId="369958D6" w14:textId="77777777" w:rsidTr="00614872">
        <w:tc>
          <w:tcPr>
            <w:tcW w:w="2410" w:type="dxa"/>
            <w:vAlign w:val="center"/>
          </w:tcPr>
          <w:p w14:paraId="3A7839D1" w14:textId="461BC6A8" w:rsidR="00884A63" w:rsidRPr="008C7565" w:rsidRDefault="00AC3FE6" w:rsidP="00AD0452">
            <w:pPr>
              <w:spacing w:line="360" w:lineRule="auto"/>
              <w:rPr>
                <w:rFonts w:ascii="Tahoma" w:hAnsi="Tahoma" w:cs="Tahoma"/>
                <w:color w:val="000000" w:themeColor="text1"/>
                <w:sz w:val="24"/>
                <w:szCs w:val="24"/>
              </w:rPr>
            </w:pPr>
            <w:r>
              <w:rPr>
                <w:rFonts w:ascii="Tahoma" w:hAnsi="Tahoma" w:cs="Tahoma"/>
                <w:color w:val="000000" w:themeColor="text1"/>
                <w:sz w:val="24"/>
                <w:szCs w:val="24"/>
              </w:rPr>
              <w:t>Ü</w:t>
            </w:r>
            <w:r w:rsidR="00884A63" w:rsidRPr="008C7565">
              <w:rPr>
                <w:rFonts w:ascii="Tahoma" w:hAnsi="Tahoma" w:cs="Tahoma"/>
                <w:color w:val="000000" w:themeColor="text1"/>
                <w:sz w:val="24"/>
                <w:szCs w:val="24"/>
              </w:rPr>
              <w:t>AK</w:t>
            </w:r>
          </w:p>
        </w:tc>
        <w:tc>
          <w:tcPr>
            <w:tcW w:w="6095" w:type="dxa"/>
            <w:vAlign w:val="center"/>
          </w:tcPr>
          <w:p w14:paraId="314EC99D" w14:textId="2643A56B" w:rsidR="00884A63" w:rsidRPr="008C7565" w:rsidRDefault="00884A63"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Üniversitelerarası Kurul Başkanlığı</w:t>
            </w:r>
          </w:p>
        </w:tc>
      </w:tr>
      <w:tr w:rsidR="00884A63" w:rsidRPr="008C7565" w14:paraId="2B4A5334" w14:textId="77777777" w:rsidTr="00614872">
        <w:tc>
          <w:tcPr>
            <w:tcW w:w="2410" w:type="dxa"/>
            <w:vAlign w:val="center"/>
          </w:tcPr>
          <w:p w14:paraId="5FD015EC" w14:textId="3461C87C" w:rsidR="00884A63" w:rsidRPr="008C7565" w:rsidRDefault="00884A63"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URAP</w:t>
            </w:r>
          </w:p>
        </w:tc>
        <w:tc>
          <w:tcPr>
            <w:tcW w:w="6095" w:type="dxa"/>
            <w:vAlign w:val="center"/>
          </w:tcPr>
          <w:p w14:paraId="4CE5E9E2" w14:textId="06708D40" w:rsidR="00884A63" w:rsidRPr="008C7565" w:rsidRDefault="00884A63"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University Ranking by Academic Performance</w:t>
            </w:r>
          </w:p>
        </w:tc>
      </w:tr>
      <w:tr w:rsidR="005A3E20" w:rsidRPr="008C7565" w14:paraId="163CFE3F" w14:textId="77777777" w:rsidTr="00614872">
        <w:tc>
          <w:tcPr>
            <w:tcW w:w="2410" w:type="dxa"/>
            <w:vAlign w:val="center"/>
          </w:tcPr>
          <w:p w14:paraId="4C07ABEC" w14:textId="5939D4EF" w:rsidR="005A3E20" w:rsidRPr="008C7565" w:rsidRDefault="005A3E20"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WoS</w:t>
            </w:r>
          </w:p>
        </w:tc>
        <w:tc>
          <w:tcPr>
            <w:tcW w:w="6095" w:type="dxa"/>
            <w:vAlign w:val="center"/>
          </w:tcPr>
          <w:p w14:paraId="5D5B64F5" w14:textId="6A010468" w:rsidR="005A3E20" w:rsidRPr="008C7565" w:rsidRDefault="005A3E20"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Web of Science</w:t>
            </w:r>
          </w:p>
        </w:tc>
      </w:tr>
      <w:tr w:rsidR="005A3E20" w:rsidRPr="008C7565" w14:paraId="0C5947F6" w14:textId="77777777" w:rsidTr="00614872">
        <w:tc>
          <w:tcPr>
            <w:tcW w:w="2410" w:type="dxa"/>
            <w:vAlign w:val="center"/>
          </w:tcPr>
          <w:p w14:paraId="4B719062" w14:textId="1B169D02" w:rsidR="005A3E20" w:rsidRPr="008C7565" w:rsidRDefault="00AD0452"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YÖK</w:t>
            </w:r>
          </w:p>
        </w:tc>
        <w:tc>
          <w:tcPr>
            <w:tcW w:w="6095" w:type="dxa"/>
            <w:vAlign w:val="center"/>
          </w:tcPr>
          <w:p w14:paraId="5EBCCEE0" w14:textId="724D9610" w:rsidR="005A3E20" w:rsidRPr="008C7565" w:rsidRDefault="00AD0452" w:rsidP="00AD0452">
            <w:pPr>
              <w:spacing w:line="360" w:lineRule="auto"/>
              <w:rPr>
                <w:rFonts w:ascii="Tahoma" w:hAnsi="Tahoma" w:cs="Tahoma"/>
                <w:color w:val="000000" w:themeColor="text1"/>
                <w:sz w:val="24"/>
                <w:szCs w:val="24"/>
              </w:rPr>
            </w:pPr>
            <w:r w:rsidRPr="008C7565">
              <w:rPr>
                <w:rFonts w:ascii="Tahoma" w:hAnsi="Tahoma" w:cs="Tahoma"/>
                <w:color w:val="000000" w:themeColor="text1"/>
                <w:sz w:val="24"/>
                <w:szCs w:val="24"/>
              </w:rPr>
              <w:t>Yükseköğretim Kurulu</w:t>
            </w:r>
          </w:p>
        </w:tc>
      </w:tr>
    </w:tbl>
    <w:p w14:paraId="5C9BC005" w14:textId="77777777" w:rsidR="002B6A33" w:rsidRPr="008C7565" w:rsidRDefault="002B6A33" w:rsidP="00AD0452">
      <w:pPr>
        <w:spacing w:before="240" w:after="240" w:line="360" w:lineRule="auto"/>
        <w:rPr>
          <w:rFonts w:ascii="Tahoma" w:hAnsi="Tahoma" w:cs="Tahoma"/>
          <w:b/>
          <w:bCs/>
          <w:color w:val="000000" w:themeColor="text1"/>
          <w:sz w:val="24"/>
          <w:szCs w:val="24"/>
        </w:rPr>
      </w:pPr>
    </w:p>
    <w:p w14:paraId="03D7FB04" w14:textId="77777777" w:rsidR="002B6A33" w:rsidRPr="008C7565" w:rsidRDefault="002B6A33">
      <w:pPr>
        <w:rPr>
          <w:rFonts w:ascii="Tahoma" w:eastAsiaTheme="majorEastAsia" w:hAnsi="Tahoma" w:cs="Tahoma"/>
          <w:b/>
          <w:bCs/>
          <w:color w:val="000000" w:themeColor="text1"/>
          <w:sz w:val="24"/>
          <w:szCs w:val="24"/>
        </w:rPr>
      </w:pPr>
      <w:r w:rsidRPr="008C7565">
        <w:rPr>
          <w:rFonts w:ascii="Tahoma" w:hAnsi="Tahoma" w:cs="Tahoma"/>
          <w:b/>
          <w:bCs/>
          <w:color w:val="000000" w:themeColor="text1"/>
          <w:sz w:val="24"/>
          <w:szCs w:val="24"/>
        </w:rPr>
        <w:br w:type="page"/>
      </w:r>
    </w:p>
    <w:p w14:paraId="1A6D7DA4" w14:textId="10EAFA1C" w:rsidR="00230502" w:rsidRDefault="00625BDF" w:rsidP="009900A9">
      <w:pPr>
        <w:pStyle w:val="Heading1"/>
        <w:spacing w:before="120" w:line="240" w:lineRule="auto"/>
        <w:jc w:val="center"/>
        <w:rPr>
          <w:rFonts w:ascii="Tahoma" w:hAnsi="Tahoma" w:cs="Tahoma"/>
          <w:b/>
          <w:bCs/>
          <w:color w:val="0070C0"/>
          <w:sz w:val="24"/>
          <w:szCs w:val="24"/>
        </w:rPr>
      </w:pPr>
      <w:bookmarkStart w:id="0" w:name="_Toc207635488"/>
      <w:r>
        <w:rPr>
          <w:rFonts w:ascii="Tahoma" w:hAnsi="Tahoma" w:cs="Tahoma"/>
          <w:b/>
          <w:bCs/>
          <w:color w:val="0070C0"/>
          <w:sz w:val="24"/>
          <w:szCs w:val="24"/>
        </w:rPr>
        <w:lastRenderedPageBreak/>
        <w:t xml:space="preserve">YÖNETİCİ </w:t>
      </w:r>
      <w:r w:rsidR="00230502" w:rsidRPr="008C7565">
        <w:rPr>
          <w:rFonts w:ascii="Tahoma" w:hAnsi="Tahoma" w:cs="Tahoma"/>
          <w:b/>
          <w:bCs/>
          <w:color w:val="0070C0"/>
          <w:sz w:val="24"/>
          <w:szCs w:val="24"/>
        </w:rPr>
        <w:t>Ö</w:t>
      </w:r>
      <w:r w:rsidR="00541551" w:rsidRPr="008C7565">
        <w:rPr>
          <w:rFonts w:ascii="Tahoma" w:hAnsi="Tahoma" w:cs="Tahoma"/>
          <w:b/>
          <w:bCs/>
          <w:color w:val="0070C0"/>
          <w:sz w:val="24"/>
          <w:szCs w:val="24"/>
        </w:rPr>
        <w:t>NSÖZ</w:t>
      </w:r>
      <w:bookmarkEnd w:id="0"/>
      <w:r>
        <w:rPr>
          <w:rFonts w:ascii="Tahoma" w:hAnsi="Tahoma" w:cs="Tahoma"/>
          <w:b/>
          <w:bCs/>
          <w:color w:val="0070C0"/>
          <w:sz w:val="24"/>
          <w:szCs w:val="24"/>
        </w:rPr>
        <w:t>Ü</w:t>
      </w:r>
    </w:p>
    <w:p w14:paraId="475A0C25" w14:textId="77777777" w:rsidR="00625BDF" w:rsidRDefault="00625BDF" w:rsidP="00625BDF"/>
    <w:p w14:paraId="27099A79" w14:textId="77777777" w:rsidR="00705011" w:rsidRPr="00705011" w:rsidRDefault="00705011" w:rsidP="00705011">
      <w:pPr>
        <w:spacing w:before="120" w:after="0" w:line="360" w:lineRule="auto"/>
        <w:jc w:val="both"/>
        <w:rPr>
          <w:rFonts w:ascii="Tahoma" w:hAnsi="Tahoma" w:cs="Tahoma"/>
          <w:sz w:val="24"/>
          <w:szCs w:val="24"/>
        </w:rPr>
      </w:pPr>
      <w:r w:rsidRPr="00705011">
        <w:rPr>
          <w:rFonts w:ascii="Tahoma" w:hAnsi="Tahoma" w:cs="Tahoma"/>
          <w:sz w:val="24"/>
          <w:szCs w:val="24"/>
        </w:rPr>
        <w:t xml:space="preserve">Bu rapor, Uşak Üniversitesi’nin 2025 yılı Temmuz–Aralık dönemine ilişkin Ar-Ge ve ihtisaslaşma faaliyetlerini, kurumsal gelişim perspektifi içinde değerlendirmek ve üniversitemizin orta ve uzun vadeli hedeflerine yönelik karar alma süreçlerine bütüncül bir çerçeve sunmak amacıyla hazırlanmıştır. </w:t>
      </w:r>
    </w:p>
    <w:p w14:paraId="3677DC44" w14:textId="77777777" w:rsidR="00705011" w:rsidRPr="00705011" w:rsidRDefault="00705011" w:rsidP="00705011">
      <w:pPr>
        <w:spacing w:before="120" w:after="0" w:line="360" w:lineRule="auto"/>
        <w:jc w:val="both"/>
        <w:rPr>
          <w:rFonts w:ascii="Tahoma" w:hAnsi="Tahoma" w:cs="Tahoma"/>
          <w:sz w:val="24"/>
          <w:szCs w:val="24"/>
        </w:rPr>
      </w:pPr>
      <w:r w:rsidRPr="00705011">
        <w:rPr>
          <w:rFonts w:ascii="Tahoma" w:hAnsi="Tahoma" w:cs="Tahoma"/>
          <w:sz w:val="24"/>
          <w:szCs w:val="24"/>
        </w:rPr>
        <w:t xml:space="preserve">Raporda yer alan bilimsel yayın ve atıf göstergeleri, üniversitemizin nitelik odaklı araştırma anlayışını istikrarlı biçimde sürdürdüğünü ortaya koymaktadır. Uluslararası indekslerde taranan yayın sayılarındaki artış, akademik üretimin görünürlüğünün ve etki düzeyinin güçlendiğini göstermektedir. </w:t>
      </w:r>
    </w:p>
    <w:p w14:paraId="2F49DB0B" w14:textId="3E3EE225" w:rsidR="00705011" w:rsidRPr="00705011" w:rsidRDefault="00705011" w:rsidP="00705011">
      <w:pPr>
        <w:spacing w:before="120" w:after="0" w:line="360" w:lineRule="auto"/>
        <w:jc w:val="both"/>
        <w:rPr>
          <w:rFonts w:ascii="Tahoma" w:hAnsi="Tahoma" w:cs="Tahoma"/>
          <w:sz w:val="24"/>
          <w:szCs w:val="24"/>
        </w:rPr>
      </w:pPr>
      <w:r w:rsidRPr="00705011">
        <w:rPr>
          <w:rFonts w:ascii="Tahoma" w:hAnsi="Tahoma" w:cs="Tahoma"/>
          <w:sz w:val="24"/>
          <w:szCs w:val="24"/>
        </w:rPr>
        <w:t xml:space="preserve">Lisansüstü eğitim faaliyetleri, nitelikli insan kaynağının güçlendirilmesi, bilimsel üretimin sürekliliğinin sağlanması ve araştırma faaliyetlerinin kurumsal derinlik kazanması açısından stratejik bir önem taşımaktadır. </w:t>
      </w:r>
    </w:p>
    <w:p w14:paraId="3F6513A2" w14:textId="77777777" w:rsidR="00705011" w:rsidRPr="00705011" w:rsidRDefault="00705011" w:rsidP="00705011">
      <w:pPr>
        <w:spacing w:before="120" w:after="0" w:line="360" w:lineRule="auto"/>
        <w:jc w:val="both"/>
        <w:rPr>
          <w:rFonts w:ascii="Tahoma" w:hAnsi="Tahoma" w:cs="Tahoma"/>
          <w:sz w:val="24"/>
          <w:szCs w:val="24"/>
        </w:rPr>
      </w:pPr>
      <w:r w:rsidRPr="00705011">
        <w:rPr>
          <w:rFonts w:ascii="Tahoma" w:hAnsi="Tahoma" w:cs="Tahoma"/>
          <w:sz w:val="24"/>
          <w:szCs w:val="24"/>
        </w:rPr>
        <w:t>İhtisaslaşma Programı kapsamında yürütülen Ar-Ge faaliyetleri, belirlenen ihtisas alanlarında üretilen tezler, yayınlar ve iş birlikleri; üniversitemizin bölgesel kalkınmaya sunduğu katkının güçlendiğine işaret etmektedir.</w:t>
      </w:r>
    </w:p>
    <w:p w14:paraId="23AEF124" w14:textId="77777777" w:rsidR="00705011" w:rsidRPr="00705011" w:rsidRDefault="00705011" w:rsidP="00705011">
      <w:pPr>
        <w:spacing w:before="120" w:after="0" w:line="360" w:lineRule="auto"/>
        <w:jc w:val="both"/>
        <w:rPr>
          <w:rFonts w:ascii="Tahoma" w:hAnsi="Tahoma" w:cs="Tahoma"/>
          <w:sz w:val="24"/>
          <w:szCs w:val="24"/>
        </w:rPr>
      </w:pPr>
      <w:r w:rsidRPr="00705011">
        <w:rPr>
          <w:rFonts w:ascii="Tahoma" w:hAnsi="Tahoma" w:cs="Tahoma"/>
          <w:sz w:val="24"/>
          <w:szCs w:val="24"/>
        </w:rPr>
        <w:t xml:space="preserve">Bununla birlikte rapor, üniversitemizin önümüzdeki döneme ilişkin gelişim alanlarını da açık biçimde ortaya koymaktadır. Yüksek etki değerine sahip yayınların artırılması, fikri ve sınai mülkiyet çıktılarının güçlendirilmesi, uluslararası iş birliklerinin nitelikli projeler ve ortak yayınlar aracılığıyla derinleştirilmesi; üniversitemizin araştırma vizyonunu ileriye taşıyacak temel öncelikler arasında yer almaktadır. </w:t>
      </w:r>
    </w:p>
    <w:p w14:paraId="0965A9E7" w14:textId="77777777" w:rsidR="00705011" w:rsidRPr="00705011" w:rsidRDefault="00705011" w:rsidP="00705011">
      <w:pPr>
        <w:spacing w:before="120" w:after="0" w:line="360" w:lineRule="auto"/>
        <w:jc w:val="both"/>
        <w:rPr>
          <w:rFonts w:ascii="Tahoma" w:hAnsi="Tahoma" w:cs="Tahoma"/>
          <w:sz w:val="24"/>
          <w:szCs w:val="24"/>
        </w:rPr>
      </w:pPr>
      <w:r w:rsidRPr="00705011">
        <w:rPr>
          <w:rFonts w:ascii="Tahoma" w:hAnsi="Tahoma" w:cs="Tahoma"/>
          <w:sz w:val="24"/>
          <w:szCs w:val="24"/>
        </w:rPr>
        <w:t>Bu raporun; üniversitemizin Ar-Ge ve ihtisaslaşma alanlarındaki kurumsal yönetişim anlayışını güçlendirmesine, stratejik planlama süreçlerine katkı sunmasına ve geleceğe dönük hedeflerin sağlıklı biçimde şekillendirilmesine destek olmasını temenni ediyor; katkı sağlayan tüm akademik ve idari personelimize teşekkür ediyorum.</w:t>
      </w:r>
    </w:p>
    <w:p w14:paraId="1C33C2C2" w14:textId="77777777" w:rsidR="00705011" w:rsidRPr="00705011" w:rsidRDefault="00705011" w:rsidP="00705011">
      <w:pPr>
        <w:spacing w:before="120" w:after="0" w:line="360" w:lineRule="auto"/>
        <w:jc w:val="right"/>
        <w:rPr>
          <w:rFonts w:ascii="Tahoma" w:hAnsi="Tahoma" w:cs="Tahoma"/>
          <w:b/>
          <w:sz w:val="24"/>
          <w:szCs w:val="24"/>
        </w:rPr>
        <w:sectPr w:rsidR="00705011" w:rsidRPr="00705011" w:rsidSect="00705011">
          <w:pgSz w:w="11906" w:h="16838"/>
          <w:pgMar w:top="1701" w:right="1418" w:bottom="1418" w:left="1701" w:header="709" w:footer="709" w:gutter="0"/>
          <w:pgBorders w:offsetFrom="page">
            <w:top w:val="single" w:sz="12" w:space="24" w:color="9CC2E5" w:themeColor="accent1" w:themeTint="99"/>
            <w:left w:val="single" w:sz="12" w:space="24" w:color="9CC2E5" w:themeColor="accent1" w:themeTint="99"/>
            <w:bottom w:val="single" w:sz="12" w:space="24" w:color="9CC2E5" w:themeColor="accent1" w:themeTint="99"/>
            <w:right w:val="single" w:sz="12" w:space="24" w:color="9CC2E5" w:themeColor="accent1" w:themeTint="99"/>
          </w:pgBorders>
          <w:pgNumType w:fmt="lowerRoman" w:start="1"/>
          <w:cols w:space="708"/>
          <w:docGrid w:linePitch="360"/>
        </w:sectPr>
      </w:pPr>
      <w:r w:rsidRPr="00705011">
        <w:rPr>
          <w:rFonts w:ascii="Tahoma" w:hAnsi="Tahoma" w:cs="Tahoma"/>
          <w:sz w:val="24"/>
          <w:szCs w:val="24"/>
        </w:rPr>
        <w:br/>
        <w:t>Prof. Dr. Selçuk Samanlı</w:t>
      </w:r>
      <w:r w:rsidRPr="00705011">
        <w:rPr>
          <w:rFonts w:ascii="Tahoma" w:hAnsi="Tahoma" w:cs="Tahoma"/>
          <w:sz w:val="24"/>
          <w:szCs w:val="24"/>
        </w:rPr>
        <w:br/>
        <w:t>Rektör Yardımcısı</w:t>
      </w:r>
    </w:p>
    <w:p w14:paraId="1A1599D4" w14:textId="2C387997" w:rsidR="00925A79" w:rsidRPr="008C7565" w:rsidRDefault="006F0836" w:rsidP="009900A9">
      <w:pPr>
        <w:pStyle w:val="Heading1"/>
        <w:spacing w:before="120" w:line="240" w:lineRule="auto"/>
        <w:jc w:val="both"/>
        <w:rPr>
          <w:rFonts w:ascii="Tahoma" w:hAnsi="Tahoma" w:cs="Tahoma"/>
          <w:b/>
          <w:bCs/>
          <w:color w:val="0070C0"/>
          <w:sz w:val="24"/>
          <w:szCs w:val="24"/>
        </w:rPr>
      </w:pPr>
      <w:bookmarkStart w:id="1" w:name="_Toc207635489"/>
      <w:r w:rsidRPr="008C7565">
        <w:rPr>
          <w:rFonts w:ascii="Tahoma" w:hAnsi="Tahoma" w:cs="Tahoma"/>
          <w:b/>
          <w:bCs/>
          <w:color w:val="0070C0"/>
          <w:sz w:val="24"/>
          <w:szCs w:val="24"/>
        </w:rPr>
        <w:lastRenderedPageBreak/>
        <w:t>1</w:t>
      </w:r>
      <w:r w:rsidR="00230502" w:rsidRPr="008C7565">
        <w:rPr>
          <w:rFonts w:ascii="Tahoma" w:hAnsi="Tahoma" w:cs="Tahoma"/>
          <w:b/>
          <w:bCs/>
          <w:color w:val="0070C0"/>
          <w:sz w:val="24"/>
          <w:szCs w:val="24"/>
        </w:rPr>
        <w:t xml:space="preserve">. </w:t>
      </w:r>
      <w:r w:rsidR="00C90984" w:rsidRPr="008C7565">
        <w:rPr>
          <w:rFonts w:ascii="Tahoma" w:hAnsi="Tahoma" w:cs="Tahoma"/>
          <w:b/>
          <w:bCs/>
          <w:color w:val="0070C0"/>
          <w:sz w:val="24"/>
          <w:szCs w:val="24"/>
        </w:rPr>
        <w:t>ULUSLARARASI MAKALE SAYILARI</w:t>
      </w:r>
      <w:r w:rsidR="00A447E8" w:rsidRPr="008C7565">
        <w:rPr>
          <w:rFonts w:ascii="Tahoma" w:hAnsi="Tahoma" w:cs="Tahoma"/>
          <w:b/>
          <w:bCs/>
          <w:color w:val="0070C0"/>
          <w:sz w:val="24"/>
          <w:szCs w:val="24"/>
        </w:rPr>
        <w:t xml:space="preserve"> (SCI-E, SSCI, AHCI, ESCI, </w:t>
      </w:r>
      <w:r w:rsidR="00857171" w:rsidRPr="008C7565">
        <w:rPr>
          <w:rFonts w:ascii="Tahoma" w:hAnsi="Tahoma" w:cs="Tahoma"/>
          <w:b/>
          <w:bCs/>
          <w:color w:val="0070C0"/>
          <w:sz w:val="24"/>
          <w:szCs w:val="24"/>
        </w:rPr>
        <w:t>SCOPUS</w:t>
      </w:r>
      <w:r w:rsidR="00A447E8" w:rsidRPr="008C7565">
        <w:rPr>
          <w:rFonts w:ascii="Tahoma" w:hAnsi="Tahoma" w:cs="Tahoma"/>
          <w:b/>
          <w:bCs/>
          <w:color w:val="0070C0"/>
          <w:sz w:val="24"/>
          <w:szCs w:val="24"/>
        </w:rPr>
        <w:t>)</w:t>
      </w:r>
      <w:bookmarkEnd w:id="1"/>
    </w:p>
    <w:p w14:paraId="42D7778B" w14:textId="42BB5819" w:rsidR="00263C9B" w:rsidRDefault="00263C9B" w:rsidP="00263C9B">
      <w:pPr>
        <w:pStyle w:val="Heading2"/>
        <w:spacing w:before="240" w:after="240" w:line="360" w:lineRule="auto"/>
        <w:jc w:val="both"/>
        <w:rPr>
          <w:rFonts w:ascii="Tahoma" w:eastAsiaTheme="minorHAnsi" w:hAnsi="Tahoma" w:cs="Tahoma"/>
          <w:bCs/>
          <w:color w:val="000000" w:themeColor="text1"/>
          <w:sz w:val="24"/>
          <w:szCs w:val="24"/>
        </w:rPr>
      </w:pPr>
      <w:bookmarkStart w:id="2" w:name="_Toc207635490"/>
      <w:r w:rsidRPr="00263C9B">
        <w:rPr>
          <w:rFonts w:ascii="Tahoma" w:eastAsiaTheme="minorHAnsi" w:hAnsi="Tahoma" w:cs="Tahoma"/>
          <w:bCs/>
          <w:color w:val="000000" w:themeColor="text1"/>
          <w:sz w:val="24"/>
          <w:szCs w:val="24"/>
        </w:rPr>
        <w:t>Raporun bu bölüm</w:t>
      </w:r>
      <w:r w:rsidR="00BF6B11">
        <w:rPr>
          <w:rFonts w:ascii="Tahoma" w:eastAsiaTheme="minorHAnsi" w:hAnsi="Tahoma" w:cs="Tahoma"/>
          <w:bCs/>
          <w:color w:val="000000" w:themeColor="text1"/>
          <w:sz w:val="24"/>
          <w:szCs w:val="24"/>
        </w:rPr>
        <w:t>ün</w:t>
      </w:r>
      <w:r w:rsidRPr="00263C9B">
        <w:rPr>
          <w:rFonts w:ascii="Tahoma" w:eastAsiaTheme="minorHAnsi" w:hAnsi="Tahoma" w:cs="Tahoma"/>
          <w:bCs/>
          <w:color w:val="000000" w:themeColor="text1"/>
          <w:sz w:val="24"/>
          <w:szCs w:val="24"/>
        </w:rPr>
        <w:t>de, Uşak Üniversitesi’nin 2025 yılı Temmuz–Aralık döneminde Web of Science (SCI-E, SSCI, AHCI, ESCI) ve SCOPUS veri tabanlarında indekslenen makale sayılarına ilişkin veriler sunulmakta ve değerlendirilmektedir.</w:t>
      </w:r>
    </w:p>
    <w:p w14:paraId="7F0FD482" w14:textId="2345ABAB" w:rsidR="00BC2B8A" w:rsidRPr="008C7565" w:rsidRDefault="00227A0B" w:rsidP="0084034B">
      <w:pPr>
        <w:pStyle w:val="Heading2"/>
        <w:spacing w:before="240" w:after="240" w:line="360" w:lineRule="auto"/>
        <w:rPr>
          <w:rFonts w:ascii="Tahoma" w:hAnsi="Tahoma" w:cs="Tahoma"/>
          <w:b/>
          <w:bCs/>
          <w:color w:val="0070C0"/>
          <w:sz w:val="24"/>
          <w:szCs w:val="24"/>
        </w:rPr>
      </w:pPr>
      <w:r w:rsidRPr="008C7565">
        <w:rPr>
          <w:rFonts w:ascii="Tahoma" w:hAnsi="Tahoma" w:cs="Tahoma"/>
          <w:b/>
          <w:bCs/>
          <w:color w:val="0070C0"/>
          <w:sz w:val="24"/>
          <w:szCs w:val="24"/>
        </w:rPr>
        <w:t xml:space="preserve">1.1. </w:t>
      </w:r>
      <w:r w:rsidR="00C90984" w:rsidRPr="008C7565">
        <w:rPr>
          <w:rFonts w:ascii="Tahoma" w:hAnsi="Tahoma" w:cs="Tahoma"/>
          <w:b/>
          <w:bCs/>
          <w:color w:val="0070C0"/>
          <w:sz w:val="24"/>
          <w:szCs w:val="24"/>
        </w:rPr>
        <w:t xml:space="preserve">Web of Science </w:t>
      </w:r>
      <w:r w:rsidR="00BA2924" w:rsidRPr="008C7565">
        <w:rPr>
          <w:rFonts w:ascii="Tahoma" w:hAnsi="Tahoma" w:cs="Tahoma"/>
          <w:b/>
          <w:bCs/>
          <w:color w:val="0070C0"/>
          <w:sz w:val="24"/>
          <w:szCs w:val="24"/>
        </w:rPr>
        <w:t xml:space="preserve">Kapsamındaki </w:t>
      </w:r>
      <w:r w:rsidRPr="008C7565">
        <w:rPr>
          <w:rFonts w:ascii="Tahoma" w:hAnsi="Tahoma" w:cs="Tahoma"/>
          <w:b/>
          <w:bCs/>
          <w:color w:val="0070C0"/>
          <w:sz w:val="24"/>
          <w:szCs w:val="24"/>
        </w:rPr>
        <w:t>Makale Sayıları</w:t>
      </w:r>
      <w:bookmarkEnd w:id="2"/>
      <w:r w:rsidRPr="008C7565">
        <w:rPr>
          <w:rFonts w:ascii="Tahoma" w:hAnsi="Tahoma" w:cs="Tahoma"/>
          <w:b/>
          <w:bCs/>
          <w:color w:val="0070C0"/>
          <w:sz w:val="24"/>
          <w:szCs w:val="24"/>
        </w:rPr>
        <w:t xml:space="preserve"> </w:t>
      </w:r>
    </w:p>
    <w:p w14:paraId="7DF21EA7" w14:textId="77777777" w:rsidR="00911A01" w:rsidRPr="00FD786D" w:rsidRDefault="00911A01" w:rsidP="00911A01">
      <w:pPr>
        <w:spacing w:before="240" w:after="0" w:line="360" w:lineRule="auto"/>
        <w:jc w:val="both"/>
        <w:rPr>
          <w:rFonts w:ascii="Tahoma" w:hAnsi="Tahoma" w:cs="Tahoma"/>
          <w:bCs/>
          <w:color w:val="000000"/>
          <w:sz w:val="24"/>
          <w:szCs w:val="24"/>
        </w:rPr>
      </w:pPr>
      <w:bookmarkStart w:id="3" w:name="_Toc196329639"/>
      <w:bookmarkStart w:id="4" w:name="_Toc196330433"/>
      <w:bookmarkStart w:id="5" w:name="_Toc196898511"/>
      <w:bookmarkStart w:id="6" w:name="_Toc207966234"/>
      <w:r w:rsidRPr="00FD786D">
        <w:rPr>
          <w:rFonts w:ascii="Tahoma" w:hAnsi="Tahoma" w:cs="Tahoma"/>
          <w:bCs/>
          <w:color w:val="000000"/>
          <w:sz w:val="24"/>
          <w:szCs w:val="24"/>
        </w:rPr>
        <w:t>Uşak Üniversitesi’nin 2019–2024 yılları ile 2025 yılı Ocak–Haziran ve Temmuz–Aralık dönemlerinde Web of Science (WoS) kapsamında yer alan SCI-E, SSCI, AHCI ve ESCI indekslerinde yayımlanan makalelerine ilişkin veriler Tablo 1’de sunulmuştur. 2025 yılının Temmuz–Aralık dönemindeki yayın sayılarımız bir önceki 6 aylık değerlendirme dönemine (Ocak–Haziran 2005) göre belirgin bir biçimde artış göstermiştir.</w:t>
      </w:r>
    </w:p>
    <w:p w14:paraId="4C8ED8CA" w14:textId="756C6D24" w:rsidR="00911A01" w:rsidRPr="00FD786D" w:rsidRDefault="00911A01" w:rsidP="00911A01">
      <w:pPr>
        <w:spacing w:before="240" w:after="0" w:line="360" w:lineRule="auto"/>
        <w:jc w:val="both"/>
        <w:rPr>
          <w:rFonts w:ascii="Tahoma" w:hAnsi="Tahoma" w:cs="Tahoma"/>
          <w:bCs/>
          <w:color w:val="000000"/>
          <w:sz w:val="24"/>
          <w:szCs w:val="24"/>
        </w:rPr>
      </w:pPr>
      <w:r w:rsidRPr="00FD786D">
        <w:rPr>
          <w:rFonts w:ascii="Tahoma" w:hAnsi="Tahoma" w:cs="Tahoma"/>
          <w:bCs/>
          <w:color w:val="000000"/>
          <w:sz w:val="24"/>
          <w:szCs w:val="24"/>
        </w:rPr>
        <w:t>2024 yılına kıyasla, 2025 Aralık ayı itibarıyla SCI-E kapsamındaki yayın sayılarında ortalama %4</w:t>
      </w:r>
      <w:r>
        <w:rPr>
          <w:rFonts w:ascii="Tahoma" w:hAnsi="Tahoma" w:cs="Tahoma"/>
          <w:bCs/>
          <w:color w:val="000000"/>
          <w:sz w:val="24"/>
          <w:szCs w:val="24"/>
        </w:rPr>
        <w:t>5</w:t>
      </w:r>
      <w:r w:rsidRPr="00FD786D">
        <w:rPr>
          <w:rFonts w:ascii="Tahoma" w:hAnsi="Tahoma" w:cs="Tahoma"/>
          <w:bCs/>
          <w:color w:val="000000"/>
          <w:sz w:val="24"/>
          <w:szCs w:val="24"/>
        </w:rPr>
        <w:t xml:space="preserve"> oranında bir artış gözlenmiştir. Buna karşılık, SSCI/AHCI ve ESCI kapsamındaki yayınlarda sırasıyla %1</w:t>
      </w:r>
      <w:r>
        <w:rPr>
          <w:rFonts w:ascii="Tahoma" w:hAnsi="Tahoma" w:cs="Tahoma"/>
          <w:bCs/>
          <w:color w:val="000000"/>
          <w:sz w:val="24"/>
          <w:szCs w:val="24"/>
        </w:rPr>
        <w:t>3</w:t>
      </w:r>
      <w:r w:rsidRPr="00FD786D">
        <w:rPr>
          <w:rFonts w:ascii="Tahoma" w:hAnsi="Tahoma" w:cs="Tahoma"/>
          <w:bCs/>
          <w:color w:val="000000"/>
          <w:sz w:val="24"/>
          <w:szCs w:val="24"/>
        </w:rPr>
        <w:t xml:space="preserve"> ve %</w:t>
      </w:r>
      <w:r>
        <w:rPr>
          <w:rFonts w:ascii="Tahoma" w:hAnsi="Tahoma" w:cs="Tahoma"/>
          <w:bCs/>
          <w:color w:val="000000"/>
          <w:sz w:val="24"/>
          <w:szCs w:val="24"/>
        </w:rPr>
        <w:t>9</w:t>
      </w:r>
      <w:r w:rsidRPr="00FD786D">
        <w:rPr>
          <w:rFonts w:ascii="Tahoma" w:hAnsi="Tahoma" w:cs="Tahoma"/>
          <w:bCs/>
          <w:color w:val="000000"/>
          <w:sz w:val="24"/>
          <w:szCs w:val="24"/>
        </w:rPr>
        <w:t xml:space="preserve"> oranında bir azalış olduğu görülmüştür. Özellikle SCI-E indeksli yayınlardaki kayda değer artış, üniversitenin uluslararası yayın performansında önemli bir gelişmeyi işaret etmektedir. Bununla birlikte, SSCI/AHCI ve ESCI kapsamındaki yayın sayılarının 2024 yılına göre düşüş göstermesi, söz konusu veritabanlarında</w:t>
      </w:r>
      <w:r>
        <w:rPr>
          <w:rFonts w:ascii="Tahoma" w:hAnsi="Tahoma" w:cs="Tahoma"/>
          <w:bCs/>
          <w:color w:val="000000"/>
          <w:sz w:val="24"/>
          <w:szCs w:val="24"/>
        </w:rPr>
        <w:t xml:space="preserve"> </w:t>
      </w:r>
      <w:r w:rsidRPr="00FD786D">
        <w:rPr>
          <w:rFonts w:ascii="Tahoma" w:hAnsi="Tahoma" w:cs="Tahoma"/>
          <w:bCs/>
          <w:color w:val="000000"/>
          <w:sz w:val="24"/>
          <w:szCs w:val="24"/>
        </w:rPr>
        <w:t>yayın sayısının artırılmasına yönelik çalışmaların yapılmasını gerekli kılmaktadır.</w:t>
      </w:r>
    </w:p>
    <w:p w14:paraId="1F1F9B6C" w14:textId="77777777" w:rsidR="00911A01" w:rsidRPr="00461804" w:rsidRDefault="00911A01" w:rsidP="00911A01">
      <w:pPr>
        <w:spacing w:before="240" w:after="0" w:line="360" w:lineRule="auto"/>
        <w:jc w:val="both"/>
        <w:rPr>
          <w:rFonts w:ascii="Tahoma" w:eastAsia="Calibri" w:hAnsi="Tahoma" w:cs="Tahoma"/>
          <w:bCs/>
          <w:color w:val="000000"/>
          <w:sz w:val="24"/>
          <w:szCs w:val="24"/>
        </w:rPr>
      </w:pPr>
      <w:r w:rsidRPr="00FD786D">
        <w:rPr>
          <w:rFonts w:ascii="Tahoma" w:hAnsi="Tahoma" w:cs="Tahoma"/>
          <w:bCs/>
          <w:color w:val="000000"/>
          <w:sz w:val="24"/>
          <w:szCs w:val="24"/>
        </w:rPr>
        <w:t xml:space="preserve">Genel yayın verileri incelendiğinde; 2025 yılı sonunda toplam yayın sayısında 2024 yılına kıyasla ortalama %21 bir artış gözlenmiştir. Bununla birlikte, bu artışın sürdürebilirliğinin sağlanması ve üniversitemiz yayın performansının daha üst seviyelere taşınabilmesi amacıyla nitelik ve niceliği artırmaya yönelik kapsamlı ve sistematik çalışmaların yürütülmesi gerekmektedir.    </w:t>
      </w:r>
    </w:p>
    <w:p w14:paraId="36BC3C2C" w14:textId="63C2700B" w:rsidR="007C409F" w:rsidRPr="00AB708F" w:rsidRDefault="00024AEE" w:rsidP="00836766">
      <w:pPr>
        <w:pStyle w:val="Tablolar"/>
      </w:pPr>
      <w:r w:rsidRPr="00AB708F">
        <w:rPr>
          <w:b/>
        </w:rPr>
        <w:t xml:space="preserve">Tablo </w:t>
      </w:r>
      <w:r w:rsidRPr="00AB708F">
        <w:rPr>
          <w:b/>
        </w:rPr>
        <w:fldChar w:fldCharType="begin"/>
      </w:r>
      <w:r w:rsidRPr="00AB708F">
        <w:rPr>
          <w:b/>
        </w:rPr>
        <w:instrText xml:space="preserve"> SEQ Şekil \* ARABIC </w:instrText>
      </w:r>
      <w:r w:rsidRPr="00AB708F">
        <w:rPr>
          <w:b/>
        </w:rPr>
        <w:fldChar w:fldCharType="separate"/>
      </w:r>
      <w:r w:rsidRPr="00AB708F">
        <w:rPr>
          <w:b/>
        </w:rPr>
        <w:t>1</w:t>
      </w:r>
      <w:r w:rsidRPr="00AB708F">
        <w:rPr>
          <w:b/>
        </w:rPr>
        <w:fldChar w:fldCharType="end"/>
      </w:r>
      <w:r w:rsidRPr="00AB708F">
        <w:rPr>
          <w:b/>
        </w:rPr>
        <w:t>.</w:t>
      </w:r>
      <w:r w:rsidRPr="00AB708F">
        <w:t xml:space="preserve"> Web of Science (SCI-E, SSCI &amp; AHCI, ESCI) makale sayıları</w:t>
      </w:r>
      <w:bookmarkEnd w:id="3"/>
      <w:bookmarkEnd w:id="4"/>
      <w:bookmarkEnd w:id="5"/>
      <w:bookmarkEnd w:id="6"/>
    </w:p>
    <w:tbl>
      <w:tblPr>
        <w:tblStyle w:val="GridTable4-Accent5"/>
        <w:tblW w:w="8834" w:type="dxa"/>
        <w:tblLook w:val="04A0" w:firstRow="1" w:lastRow="0" w:firstColumn="1" w:lastColumn="0" w:noHBand="0" w:noVBand="1"/>
      </w:tblPr>
      <w:tblGrid>
        <w:gridCol w:w="1033"/>
        <w:gridCol w:w="777"/>
        <w:gridCol w:w="777"/>
        <w:gridCol w:w="777"/>
        <w:gridCol w:w="777"/>
        <w:gridCol w:w="777"/>
        <w:gridCol w:w="777"/>
        <w:gridCol w:w="1066"/>
        <w:gridCol w:w="860"/>
        <w:gridCol w:w="1636"/>
      </w:tblGrid>
      <w:tr w:rsidR="00BF02B2" w:rsidRPr="00E729CD" w14:paraId="1244F037" w14:textId="77777777" w:rsidTr="00BF02B2">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026" w:type="dxa"/>
            <w:hideMark/>
          </w:tcPr>
          <w:p w14:paraId="47B60E45" w14:textId="77777777" w:rsidR="00BF02B2" w:rsidRPr="00E729CD" w:rsidRDefault="00BF02B2" w:rsidP="007C409F">
            <w:pPr>
              <w:jc w:val="center"/>
              <w:rPr>
                <w:rFonts w:ascii="Tahoma" w:eastAsia="Times New Roman" w:hAnsi="Tahoma" w:cs="Tahoma"/>
                <w:color w:val="FFFFFF"/>
              </w:rPr>
            </w:pPr>
            <w:r w:rsidRPr="00E729CD">
              <w:rPr>
                <w:rFonts w:ascii="Tahoma" w:eastAsia="Times New Roman" w:hAnsi="Tahoma" w:cs="Tahoma"/>
                <w:color w:val="FFFFFF"/>
              </w:rPr>
              <w:t> </w:t>
            </w:r>
          </w:p>
        </w:tc>
        <w:tc>
          <w:tcPr>
            <w:tcW w:w="773" w:type="dxa"/>
            <w:vAlign w:val="center"/>
            <w:hideMark/>
          </w:tcPr>
          <w:p w14:paraId="2E4E5345" w14:textId="77777777" w:rsidR="00BF02B2" w:rsidRPr="00E729CD" w:rsidRDefault="00BF02B2" w:rsidP="002760B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sidRPr="00E729CD">
              <w:rPr>
                <w:rFonts w:ascii="Tahoma" w:eastAsia="Times New Roman" w:hAnsi="Tahoma" w:cs="Tahoma"/>
                <w:color w:val="FFFFFF"/>
              </w:rPr>
              <w:t>2019</w:t>
            </w:r>
          </w:p>
        </w:tc>
        <w:tc>
          <w:tcPr>
            <w:tcW w:w="773" w:type="dxa"/>
            <w:vAlign w:val="center"/>
            <w:hideMark/>
          </w:tcPr>
          <w:p w14:paraId="0DDD4E9E" w14:textId="77777777" w:rsidR="00BF02B2" w:rsidRPr="00E729CD" w:rsidRDefault="00BF02B2" w:rsidP="002760B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sidRPr="00E729CD">
              <w:rPr>
                <w:rFonts w:ascii="Tahoma" w:eastAsia="Times New Roman" w:hAnsi="Tahoma" w:cs="Tahoma"/>
                <w:color w:val="FFFFFF"/>
              </w:rPr>
              <w:t>2020</w:t>
            </w:r>
          </w:p>
        </w:tc>
        <w:tc>
          <w:tcPr>
            <w:tcW w:w="773" w:type="dxa"/>
            <w:vAlign w:val="center"/>
            <w:hideMark/>
          </w:tcPr>
          <w:p w14:paraId="7E1DC0FC" w14:textId="77777777" w:rsidR="00BF02B2" w:rsidRPr="00E729CD" w:rsidRDefault="00BF02B2" w:rsidP="002760B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sidRPr="00E729CD">
              <w:rPr>
                <w:rFonts w:ascii="Tahoma" w:eastAsia="Times New Roman" w:hAnsi="Tahoma" w:cs="Tahoma"/>
                <w:color w:val="FFFFFF"/>
              </w:rPr>
              <w:t>2021</w:t>
            </w:r>
          </w:p>
        </w:tc>
        <w:tc>
          <w:tcPr>
            <w:tcW w:w="773" w:type="dxa"/>
            <w:vAlign w:val="center"/>
            <w:hideMark/>
          </w:tcPr>
          <w:p w14:paraId="56818F96" w14:textId="77777777" w:rsidR="00BF02B2" w:rsidRPr="00E729CD" w:rsidRDefault="00BF02B2" w:rsidP="002760B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sidRPr="00E729CD">
              <w:rPr>
                <w:rFonts w:ascii="Tahoma" w:eastAsia="Times New Roman" w:hAnsi="Tahoma" w:cs="Tahoma"/>
                <w:color w:val="FFFFFF"/>
              </w:rPr>
              <w:t>2022</w:t>
            </w:r>
          </w:p>
        </w:tc>
        <w:tc>
          <w:tcPr>
            <w:tcW w:w="773" w:type="dxa"/>
            <w:vAlign w:val="center"/>
            <w:hideMark/>
          </w:tcPr>
          <w:p w14:paraId="436E5A10" w14:textId="77777777" w:rsidR="00BF02B2" w:rsidRPr="00E729CD" w:rsidRDefault="00BF02B2" w:rsidP="002760B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sidRPr="00E729CD">
              <w:rPr>
                <w:rFonts w:ascii="Tahoma" w:eastAsia="Times New Roman" w:hAnsi="Tahoma" w:cs="Tahoma"/>
                <w:color w:val="FFFFFF"/>
              </w:rPr>
              <w:t>2023</w:t>
            </w:r>
          </w:p>
        </w:tc>
        <w:tc>
          <w:tcPr>
            <w:tcW w:w="773" w:type="dxa"/>
            <w:vAlign w:val="center"/>
            <w:hideMark/>
          </w:tcPr>
          <w:p w14:paraId="7B81F937" w14:textId="77777777" w:rsidR="00BF02B2" w:rsidRPr="00E729CD" w:rsidRDefault="00BF02B2" w:rsidP="002760B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sidRPr="00E729CD">
              <w:rPr>
                <w:rFonts w:ascii="Tahoma" w:eastAsia="Times New Roman" w:hAnsi="Tahoma" w:cs="Tahoma"/>
                <w:color w:val="FFFFFF"/>
              </w:rPr>
              <w:t>2024</w:t>
            </w:r>
          </w:p>
        </w:tc>
        <w:tc>
          <w:tcPr>
            <w:tcW w:w="773" w:type="dxa"/>
            <w:vAlign w:val="center"/>
            <w:hideMark/>
          </w:tcPr>
          <w:p w14:paraId="67153080" w14:textId="26C29A4B" w:rsidR="00BF02B2" w:rsidRPr="00E729CD" w:rsidRDefault="00814600" w:rsidP="002760B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Pr>
                <w:rFonts w:ascii="Tahoma" w:eastAsia="Times New Roman" w:hAnsi="Tahoma" w:cs="Tahoma"/>
                <w:color w:val="FFFFFF"/>
              </w:rPr>
              <w:t xml:space="preserve">Haziran </w:t>
            </w:r>
            <w:r w:rsidR="00BF02B2" w:rsidRPr="00E729CD">
              <w:rPr>
                <w:rFonts w:ascii="Tahoma" w:eastAsia="Times New Roman" w:hAnsi="Tahoma" w:cs="Tahoma"/>
                <w:color w:val="FFFFFF"/>
              </w:rPr>
              <w:t>2025</w:t>
            </w:r>
          </w:p>
          <w:p w14:paraId="4442B847" w14:textId="1252999A" w:rsidR="00BF02B2" w:rsidRPr="00E729CD" w:rsidRDefault="00BF02B2" w:rsidP="002760B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p>
        </w:tc>
        <w:tc>
          <w:tcPr>
            <w:tcW w:w="773" w:type="dxa"/>
          </w:tcPr>
          <w:p w14:paraId="0DF07250" w14:textId="77777777" w:rsidR="00814600" w:rsidRDefault="00814600" w:rsidP="00BF02B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p>
          <w:p w14:paraId="06A4D523" w14:textId="7E0E8425" w:rsidR="00BF02B2" w:rsidRPr="00E729CD" w:rsidRDefault="00814600" w:rsidP="00BF02B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Pr>
                <w:rFonts w:ascii="Tahoma" w:eastAsia="Times New Roman" w:hAnsi="Tahoma" w:cs="Tahoma"/>
                <w:color w:val="FFFFFF"/>
              </w:rPr>
              <w:t xml:space="preserve">Aralık </w:t>
            </w:r>
            <w:r w:rsidR="00BF02B2" w:rsidRPr="00E729CD">
              <w:rPr>
                <w:rFonts w:ascii="Tahoma" w:eastAsia="Times New Roman" w:hAnsi="Tahoma" w:cs="Tahoma"/>
                <w:color w:val="FFFFFF"/>
              </w:rPr>
              <w:t>2025</w:t>
            </w:r>
          </w:p>
          <w:p w14:paraId="6D3527D2" w14:textId="02BF4033" w:rsidR="00BF02B2" w:rsidRPr="00E729CD" w:rsidRDefault="00BF02B2" w:rsidP="00BF02B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p>
        </w:tc>
        <w:tc>
          <w:tcPr>
            <w:tcW w:w="1624" w:type="dxa"/>
            <w:vAlign w:val="center"/>
            <w:hideMark/>
          </w:tcPr>
          <w:p w14:paraId="4EA45B07" w14:textId="4666B4DC" w:rsidR="00BF02B2" w:rsidRPr="00E729CD" w:rsidRDefault="00BF02B2" w:rsidP="002760B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sidRPr="00E729CD">
              <w:rPr>
                <w:rFonts w:ascii="Tahoma" w:eastAsia="Times New Roman" w:hAnsi="Tahoma" w:cs="Tahoma"/>
                <w:color w:val="FFFFFF"/>
              </w:rPr>
              <w:t>Gerçekleşme Performansı (2024 yılına kıyasla)</w:t>
            </w:r>
          </w:p>
        </w:tc>
      </w:tr>
      <w:tr w:rsidR="00BF02B2" w:rsidRPr="00E729CD" w14:paraId="7F30F89B" w14:textId="77777777" w:rsidTr="00BF02B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1026" w:type="dxa"/>
            <w:vAlign w:val="center"/>
            <w:hideMark/>
          </w:tcPr>
          <w:p w14:paraId="79C02B32" w14:textId="77777777" w:rsidR="00BF02B2" w:rsidRPr="00C05883" w:rsidRDefault="00BF02B2" w:rsidP="002760B7">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lastRenderedPageBreak/>
              <w:t>SCI-E</w:t>
            </w:r>
          </w:p>
        </w:tc>
        <w:tc>
          <w:tcPr>
            <w:tcW w:w="773" w:type="dxa"/>
            <w:vAlign w:val="center"/>
            <w:hideMark/>
          </w:tcPr>
          <w:p w14:paraId="5C46065D"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172</w:t>
            </w:r>
          </w:p>
        </w:tc>
        <w:tc>
          <w:tcPr>
            <w:tcW w:w="773" w:type="dxa"/>
            <w:vAlign w:val="center"/>
            <w:hideMark/>
          </w:tcPr>
          <w:p w14:paraId="056EF887"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189</w:t>
            </w:r>
          </w:p>
        </w:tc>
        <w:tc>
          <w:tcPr>
            <w:tcW w:w="773" w:type="dxa"/>
            <w:vAlign w:val="center"/>
            <w:hideMark/>
          </w:tcPr>
          <w:p w14:paraId="0D410540"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218</w:t>
            </w:r>
          </w:p>
        </w:tc>
        <w:tc>
          <w:tcPr>
            <w:tcW w:w="773" w:type="dxa"/>
            <w:vAlign w:val="center"/>
            <w:hideMark/>
          </w:tcPr>
          <w:p w14:paraId="12731031"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248</w:t>
            </w:r>
          </w:p>
        </w:tc>
        <w:tc>
          <w:tcPr>
            <w:tcW w:w="773" w:type="dxa"/>
            <w:vAlign w:val="center"/>
            <w:hideMark/>
          </w:tcPr>
          <w:p w14:paraId="6340D428"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205</w:t>
            </w:r>
          </w:p>
        </w:tc>
        <w:tc>
          <w:tcPr>
            <w:tcW w:w="773" w:type="dxa"/>
            <w:vAlign w:val="center"/>
            <w:hideMark/>
          </w:tcPr>
          <w:p w14:paraId="4917F0C0"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205</w:t>
            </w:r>
          </w:p>
        </w:tc>
        <w:tc>
          <w:tcPr>
            <w:tcW w:w="773" w:type="dxa"/>
            <w:vAlign w:val="center"/>
            <w:hideMark/>
          </w:tcPr>
          <w:p w14:paraId="367BD702"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121</w:t>
            </w:r>
          </w:p>
        </w:tc>
        <w:tc>
          <w:tcPr>
            <w:tcW w:w="773" w:type="dxa"/>
            <w:vAlign w:val="center"/>
          </w:tcPr>
          <w:p w14:paraId="29A0CA51" w14:textId="006D57C0" w:rsidR="00BF02B2" w:rsidRPr="00BF02B2" w:rsidRDefault="00BF02B2" w:rsidP="00BF02B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BF02B2">
              <w:rPr>
                <w:rFonts w:ascii="Tahoma" w:eastAsia="Times New Roman" w:hAnsi="Tahoma" w:cs="Tahoma"/>
                <w:color w:val="000000" w:themeColor="text1"/>
              </w:rPr>
              <w:t>299</w:t>
            </w:r>
          </w:p>
        </w:tc>
        <w:tc>
          <w:tcPr>
            <w:tcW w:w="1624" w:type="dxa"/>
            <w:vAlign w:val="center"/>
            <w:hideMark/>
          </w:tcPr>
          <w:p w14:paraId="47F438B9" w14:textId="15CDDC40" w:rsidR="00BF02B2" w:rsidRPr="00C05883" w:rsidRDefault="00AC3FE6"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814600">
              <w:rPr>
                <w:rFonts w:ascii="Tahoma" w:eastAsia="Times New Roman" w:hAnsi="Tahoma" w:cs="Tahoma"/>
                <w:color w:val="000000" w:themeColor="text1"/>
              </w:rPr>
              <w:t>145</w:t>
            </w:r>
          </w:p>
        </w:tc>
      </w:tr>
      <w:tr w:rsidR="00BF02B2" w:rsidRPr="00E729CD" w14:paraId="699AEAAA" w14:textId="77777777" w:rsidTr="00BF02B2">
        <w:trPr>
          <w:trHeight w:val="569"/>
        </w:trPr>
        <w:tc>
          <w:tcPr>
            <w:cnfStyle w:val="001000000000" w:firstRow="0" w:lastRow="0" w:firstColumn="1" w:lastColumn="0" w:oddVBand="0" w:evenVBand="0" w:oddHBand="0" w:evenHBand="0" w:firstRowFirstColumn="0" w:firstRowLastColumn="0" w:lastRowFirstColumn="0" w:lastRowLastColumn="0"/>
            <w:tcW w:w="1026" w:type="dxa"/>
            <w:vAlign w:val="center"/>
            <w:hideMark/>
          </w:tcPr>
          <w:p w14:paraId="14BE45A0" w14:textId="77777777" w:rsidR="00BF02B2" w:rsidRPr="00C05883" w:rsidRDefault="00BF02B2" w:rsidP="002760B7">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SSCI &amp; AHCI</w:t>
            </w:r>
          </w:p>
        </w:tc>
        <w:tc>
          <w:tcPr>
            <w:tcW w:w="773" w:type="dxa"/>
            <w:vAlign w:val="center"/>
            <w:hideMark/>
          </w:tcPr>
          <w:p w14:paraId="6281D394"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11</w:t>
            </w:r>
          </w:p>
        </w:tc>
        <w:tc>
          <w:tcPr>
            <w:tcW w:w="773" w:type="dxa"/>
            <w:vAlign w:val="center"/>
            <w:hideMark/>
          </w:tcPr>
          <w:p w14:paraId="299EC768"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35</w:t>
            </w:r>
          </w:p>
        </w:tc>
        <w:tc>
          <w:tcPr>
            <w:tcW w:w="773" w:type="dxa"/>
            <w:vAlign w:val="center"/>
            <w:hideMark/>
          </w:tcPr>
          <w:p w14:paraId="4B54B72C"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44</w:t>
            </w:r>
          </w:p>
        </w:tc>
        <w:tc>
          <w:tcPr>
            <w:tcW w:w="773" w:type="dxa"/>
            <w:vAlign w:val="center"/>
            <w:hideMark/>
          </w:tcPr>
          <w:p w14:paraId="0C03FD63"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39</w:t>
            </w:r>
          </w:p>
        </w:tc>
        <w:tc>
          <w:tcPr>
            <w:tcW w:w="773" w:type="dxa"/>
            <w:vAlign w:val="center"/>
            <w:hideMark/>
          </w:tcPr>
          <w:p w14:paraId="101C6FBF"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37</w:t>
            </w:r>
          </w:p>
        </w:tc>
        <w:tc>
          <w:tcPr>
            <w:tcW w:w="773" w:type="dxa"/>
            <w:vAlign w:val="center"/>
            <w:hideMark/>
          </w:tcPr>
          <w:p w14:paraId="2DF7AF61"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55</w:t>
            </w:r>
          </w:p>
        </w:tc>
        <w:tc>
          <w:tcPr>
            <w:tcW w:w="773" w:type="dxa"/>
            <w:vAlign w:val="center"/>
            <w:hideMark/>
          </w:tcPr>
          <w:p w14:paraId="120FF089"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27</w:t>
            </w:r>
          </w:p>
        </w:tc>
        <w:tc>
          <w:tcPr>
            <w:tcW w:w="773" w:type="dxa"/>
            <w:vAlign w:val="center"/>
          </w:tcPr>
          <w:p w14:paraId="426A2D44" w14:textId="35DEB1F3" w:rsidR="00BF02B2" w:rsidRPr="00BF02B2" w:rsidRDefault="00BF02B2" w:rsidP="00BF02B2">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BF02B2">
              <w:rPr>
                <w:rFonts w:ascii="Tahoma" w:eastAsia="Times New Roman" w:hAnsi="Tahoma" w:cs="Tahoma"/>
                <w:color w:val="000000" w:themeColor="text1"/>
              </w:rPr>
              <w:t>48</w:t>
            </w:r>
          </w:p>
        </w:tc>
        <w:tc>
          <w:tcPr>
            <w:tcW w:w="1624" w:type="dxa"/>
            <w:vAlign w:val="center"/>
            <w:hideMark/>
          </w:tcPr>
          <w:p w14:paraId="088B7883" w14:textId="0084A126" w:rsidR="00BF02B2" w:rsidRPr="00C05883" w:rsidRDefault="00AC3FE6"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814600">
              <w:rPr>
                <w:rFonts w:ascii="Tahoma" w:eastAsia="Times New Roman" w:hAnsi="Tahoma" w:cs="Tahoma"/>
                <w:color w:val="000000" w:themeColor="text1"/>
              </w:rPr>
              <w:t>87</w:t>
            </w:r>
          </w:p>
        </w:tc>
      </w:tr>
      <w:tr w:rsidR="00BF02B2" w:rsidRPr="00E729CD" w14:paraId="09F2368A" w14:textId="77777777" w:rsidTr="00BF02B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1026" w:type="dxa"/>
            <w:vAlign w:val="center"/>
            <w:hideMark/>
          </w:tcPr>
          <w:p w14:paraId="77297AFC" w14:textId="77777777" w:rsidR="00BF02B2" w:rsidRPr="00C05883" w:rsidRDefault="00BF02B2" w:rsidP="002760B7">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ESCI</w:t>
            </w:r>
          </w:p>
        </w:tc>
        <w:tc>
          <w:tcPr>
            <w:tcW w:w="773" w:type="dxa"/>
            <w:vAlign w:val="center"/>
            <w:hideMark/>
          </w:tcPr>
          <w:p w14:paraId="0D5FFFB9"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74</w:t>
            </w:r>
          </w:p>
        </w:tc>
        <w:tc>
          <w:tcPr>
            <w:tcW w:w="773" w:type="dxa"/>
            <w:vAlign w:val="center"/>
            <w:hideMark/>
          </w:tcPr>
          <w:p w14:paraId="36E21E85"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105</w:t>
            </w:r>
          </w:p>
        </w:tc>
        <w:tc>
          <w:tcPr>
            <w:tcW w:w="773" w:type="dxa"/>
            <w:vAlign w:val="center"/>
            <w:hideMark/>
          </w:tcPr>
          <w:p w14:paraId="1BB9A4A4"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109</w:t>
            </w:r>
          </w:p>
        </w:tc>
        <w:tc>
          <w:tcPr>
            <w:tcW w:w="773" w:type="dxa"/>
            <w:vAlign w:val="center"/>
            <w:hideMark/>
          </w:tcPr>
          <w:p w14:paraId="3BEDF6A1"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103</w:t>
            </w:r>
          </w:p>
        </w:tc>
        <w:tc>
          <w:tcPr>
            <w:tcW w:w="773" w:type="dxa"/>
            <w:vAlign w:val="center"/>
            <w:hideMark/>
          </w:tcPr>
          <w:p w14:paraId="331B4A2B"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94</w:t>
            </w:r>
          </w:p>
        </w:tc>
        <w:tc>
          <w:tcPr>
            <w:tcW w:w="773" w:type="dxa"/>
            <w:vAlign w:val="center"/>
            <w:hideMark/>
          </w:tcPr>
          <w:p w14:paraId="38F918A1"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106</w:t>
            </w:r>
          </w:p>
        </w:tc>
        <w:tc>
          <w:tcPr>
            <w:tcW w:w="773" w:type="dxa"/>
            <w:vAlign w:val="center"/>
            <w:hideMark/>
          </w:tcPr>
          <w:p w14:paraId="4732BD7E" w14:textId="77777777" w:rsidR="00BF02B2" w:rsidRPr="00C05883" w:rsidRDefault="00BF02B2"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37</w:t>
            </w:r>
          </w:p>
        </w:tc>
        <w:tc>
          <w:tcPr>
            <w:tcW w:w="773" w:type="dxa"/>
            <w:vAlign w:val="center"/>
          </w:tcPr>
          <w:p w14:paraId="76EF1B8E" w14:textId="0506948B" w:rsidR="00BF02B2" w:rsidRPr="00BF02B2" w:rsidRDefault="00BF02B2" w:rsidP="00BF02B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BF02B2">
              <w:rPr>
                <w:rFonts w:ascii="Tahoma" w:eastAsia="Times New Roman" w:hAnsi="Tahoma" w:cs="Tahoma"/>
                <w:color w:val="000000" w:themeColor="text1"/>
              </w:rPr>
              <w:t>97</w:t>
            </w:r>
          </w:p>
        </w:tc>
        <w:tc>
          <w:tcPr>
            <w:tcW w:w="1624" w:type="dxa"/>
            <w:vAlign w:val="center"/>
            <w:hideMark/>
          </w:tcPr>
          <w:p w14:paraId="009C5EEC" w14:textId="1F5EC357" w:rsidR="00BF02B2" w:rsidRPr="00C05883" w:rsidRDefault="00AC3FE6" w:rsidP="002760B7">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814600">
              <w:rPr>
                <w:rFonts w:ascii="Tahoma" w:eastAsia="Times New Roman" w:hAnsi="Tahoma" w:cs="Tahoma"/>
                <w:color w:val="000000" w:themeColor="text1"/>
              </w:rPr>
              <w:t>91</w:t>
            </w:r>
          </w:p>
        </w:tc>
      </w:tr>
      <w:tr w:rsidR="00BF02B2" w:rsidRPr="00E729CD" w14:paraId="35E43AF9" w14:textId="77777777" w:rsidTr="00BF02B2">
        <w:trPr>
          <w:trHeight w:val="569"/>
        </w:trPr>
        <w:tc>
          <w:tcPr>
            <w:cnfStyle w:val="001000000000" w:firstRow="0" w:lastRow="0" w:firstColumn="1" w:lastColumn="0" w:oddVBand="0" w:evenVBand="0" w:oddHBand="0" w:evenHBand="0" w:firstRowFirstColumn="0" w:firstRowLastColumn="0" w:lastRowFirstColumn="0" w:lastRowLastColumn="0"/>
            <w:tcW w:w="1026" w:type="dxa"/>
            <w:vAlign w:val="center"/>
            <w:hideMark/>
          </w:tcPr>
          <w:p w14:paraId="2C230575" w14:textId="006593E4" w:rsidR="00BF02B2" w:rsidRPr="00C05883" w:rsidRDefault="00BF02B2" w:rsidP="002760B7">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TOPLAM</w:t>
            </w:r>
          </w:p>
        </w:tc>
        <w:tc>
          <w:tcPr>
            <w:tcW w:w="773" w:type="dxa"/>
            <w:vAlign w:val="center"/>
            <w:hideMark/>
          </w:tcPr>
          <w:p w14:paraId="569516C2"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257</w:t>
            </w:r>
          </w:p>
        </w:tc>
        <w:tc>
          <w:tcPr>
            <w:tcW w:w="773" w:type="dxa"/>
            <w:vAlign w:val="center"/>
            <w:hideMark/>
          </w:tcPr>
          <w:p w14:paraId="3096E9FB"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329</w:t>
            </w:r>
          </w:p>
        </w:tc>
        <w:tc>
          <w:tcPr>
            <w:tcW w:w="773" w:type="dxa"/>
            <w:vAlign w:val="center"/>
            <w:hideMark/>
          </w:tcPr>
          <w:p w14:paraId="289B07B8"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371</w:t>
            </w:r>
          </w:p>
        </w:tc>
        <w:tc>
          <w:tcPr>
            <w:tcW w:w="773" w:type="dxa"/>
            <w:vAlign w:val="center"/>
            <w:hideMark/>
          </w:tcPr>
          <w:p w14:paraId="5E83E6E6"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390</w:t>
            </w:r>
          </w:p>
        </w:tc>
        <w:tc>
          <w:tcPr>
            <w:tcW w:w="773" w:type="dxa"/>
            <w:vAlign w:val="center"/>
            <w:hideMark/>
          </w:tcPr>
          <w:p w14:paraId="053DE338"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336</w:t>
            </w:r>
          </w:p>
        </w:tc>
        <w:tc>
          <w:tcPr>
            <w:tcW w:w="773" w:type="dxa"/>
            <w:vAlign w:val="center"/>
            <w:hideMark/>
          </w:tcPr>
          <w:p w14:paraId="324290C5"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366</w:t>
            </w:r>
          </w:p>
        </w:tc>
        <w:tc>
          <w:tcPr>
            <w:tcW w:w="773" w:type="dxa"/>
            <w:vAlign w:val="center"/>
            <w:hideMark/>
          </w:tcPr>
          <w:p w14:paraId="3EB89C99" w14:textId="77777777" w:rsidR="00BF02B2" w:rsidRPr="00C05883" w:rsidRDefault="00BF02B2"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185</w:t>
            </w:r>
          </w:p>
        </w:tc>
        <w:tc>
          <w:tcPr>
            <w:tcW w:w="773" w:type="dxa"/>
            <w:vAlign w:val="center"/>
          </w:tcPr>
          <w:p w14:paraId="1C2D059D" w14:textId="2AA17FC2" w:rsidR="00BF02B2" w:rsidRPr="00BF02B2" w:rsidRDefault="00BF02B2" w:rsidP="00BF02B2">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BF02B2">
              <w:rPr>
                <w:rFonts w:ascii="Tahoma" w:eastAsia="Times New Roman" w:hAnsi="Tahoma" w:cs="Tahoma"/>
                <w:color w:val="000000" w:themeColor="text1"/>
              </w:rPr>
              <w:t>444</w:t>
            </w:r>
          </w:p>
        </w:tc>
        <w:tc>
          <w:tcPr>
            <w:tcW w:w="1624" w:type="dxa"/>
            <w:vAlign w:val="center"/>
            <w:hideMark/>
          </w:tcPr>
          <w:p w14:paraId="4B5C7AEA" w14:textId="596E3FF5" w:rsidR="00BF02B2" w:rsidRPr="00C05883" w:rsidRDefault="00AC3FE6" w:rsidP="002760B7">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814600">
              <w:rPr>
                <w:rFonts w:ascii="Tahoma" w:eastAsia="Times New Roman" w:hAnsi="Tahoma" w:cs="Tahoma"/>
                <w:color w:val="000000" w:themeColor="text1"/>
              </w:rPr>
              <w:t>121</w:t>
            </w:r>
          </w:p>
        </w:tc>
      </w:tr>
    </w:tbl>
    <w:p w14:paraId="3F6FA635" w14:textId="09CE9B55" w:rsidR="00BE09FA" w:rsidRPr="008C7565" w:rsidRDefault="00BE09FA" w:rsidP="00BE09FA">
      <w:pPr>
        <w:keepNext/>
        <w:spacing w:before="120" w:after="120" w:line="360" w:lineRule="auto"/>
        <w:jc w:val="both"/>
        <w:rPr>
          <w:rFonts w:ascii="Tahoma" w:hAnsi="Tahoma" w:cs="Tahoma"/>
          <w:sz w:val="24"/>
          <w:szCs w:val="24"/>
        </w:rPr>
      </w:pPr>
    </w:p>
    <w:p w14:paraId="3B9B52DC" w14:textId="4296BB4C" w:rsidR="00775281" w:rsidRPr="008C7565" w:rsidRDefault="00775281" w:rsidP="00BF6B11">
      <w:pPr>
        <w:pStyle w:val="Heading2"/>
        <w:spacing w:before="120" w:line="360" w:lineRule="auto"/>
        <w:jc w:val="both"/>
        <w:rPr>
          <w:rFonts w:ascii="Tahoma" w:hAnsi="Tahoma" w:cs="Tahoma"/>
          <w:b/>
          <w:bCs/>
          <w:color w:val="0070C0"/>
          <w:sz w:val="24"/>
          <w:szCs w:val="24"/>
        </w:rPr>
      </w:pPr>
      <w:bookmarkStart w:id="7" w:name="_Toc207635491"/>
      <w:r w:rsidRPr="008C7565">
        <w:rPr>
          <w:rFonts w:ascii="Tahoma" w:hAnsi="Tahoma" w:cs="Tahoma"/>
          <w:b/>
          <w:bCs/>
          <w:color w:val="0070C0"/>
          <w:sz w:val="24"/>
          <w:szCs w:val="24"/>
        </w:rPr>
        <w:t xml:space="preserve">1.2. </w:t>
      </w:r>
      <w:r w:rsidR="002716F0" w:rsidRPr="008C7565">
        <w:rPr>
          <w:rFonts w:ascii="Tahoma" w:hAnsi="Tahoma" w:cs="Tahoma"/>
          <w:b/>
          <w:bCs/>
          <w:color w:val="0070C0"/>
          <w:sz w:val="24"/>
          <w:szCs w:val="24"/>
        </w:rPr>
        <w:t>SCI-E, SSCI ve AHCI Kapsamında Taranan Q1 ve Q2 Dergilerdeki Makale Sayıları</w:t>
      </w:r>
      <w:bookmarkEnd w:id="7"/>
    </w:p>
    <w:p w14:paraId="73CC40B5" w14:textId="77777777" w:rsidR="00AC3FE6" w:rsidRDefault="00A94CC2" w:rsidP="00ED35D4">
      <w:pPr>
        <w:spacing w:before="120" w:after="0" w:line="360" w:lineRule="auto"/>
        <w:jc w:val="both"/>
        <w:rPr>
          <w:rFonts w:ascii="Tahoma" w:hAnsi="Tahoma" w:cs="Tahoma"/>
          <w:color w:val="000000" w:themeColor="text1"/>
          <w:sz w:val="24"/>
          <w:szCs w:val="24"/>
        </w:rPr>
      </w:pPr>
      <w:r w:rsidRPr="00A94CC2">
        <w:rPr>
          <w:rFonts w:ascii="Tahoma" w:hAnsi="Tahoma" w:cs="Tahoma"/>
          <w:color w:val="000000" w:themeColor="text1"/>
          <w:sz w:val="24"/>
          <w:szCs w:val="24"/>
        </w:rPr>
        <w:t>Uşak Üniversitesi’nin 2019–2024 döneminde Web of Science (WoS) veri tabanında Q1 ve Q2 çeyreklik kategorilerinde yer alan dergilerde yayımlanan makalelerine ilişkin sayısal veriler Tablo 2’de gösterilmektedir. WoS kapsamında Q1 grubu, ilgili alanlarda en yüksek etki değerine sahip ilk %25’lik dilimde bulunan dergileri; Q2 grubu ise %25–%50 aralığında konumlanan üst-orta düzey etki faktörüne sahip dergileri ifade etmektedir.</w:t>
      </w:r>
    </w:p>
    <w:p w14:paraId="5E21C911" w14:textId="7DDB5D8E" w:rsidR="006A79A1" w:rsidRDefault="00A94CC2" w:rsidP="00ED35D4">
      <w:pPr>
        <w:spacing w:before="120" w:after="0" w:line="360" w:lineRule="auto"/>
        <w:jc w:val="both"/>
        <w:rPr>
          <w:rFonts w:ascii="Tahoma" w:hAnsi="Tahoma" w:cs="Tahoma"/>
          <w:color w:val="000000" w:themeColor="text1"/>
          <w:sz w:val="24"/>
          <w:szCs w:val="24"/>
        </w:rPr>
      </w:pPr>
      <w:r w:rsidRPr="00A94CC2">
        <w:rPr>
          <w:rFonts w:ascii="Tahoma" w:hAnsi="Tahoma" w:cs="Tahoma"/>
          <w:color w:val="000000" w:themeColor="text1"/>
          <w:sz w:val="24"/>
          <w:szCs w:val="24"/>
        </w:rPr>
        <w:t>2019–2023 yılları arasında Q1 indeksli yayın sayısında yaklaşık %130, Q2 indeksli yayın sayısında ise %109 oranında artış kaydedilmiş olup, bu artış üniversitenin yüksek etki faktörlü dergilerde yayın üretme yetkinliğinin önemli ölçüde güçlendiğini ortaya koymaktadır. Bu eğilim, Uşak Üniversitesi’nin nitelikli akademik yayıncılıkta istikrarlı ve sürdürülebilir bir gelişim sergilediğini göstermektedir.</w:t>
      </w:r>
    </w:p>
    <w:p w14:paraId="532CFD80" w14:textId="42464B6B" w:rsidR="00A94CC2" w:rsidRPr="008C7565" w:rsidRDefault="00A94CC2" w:rsidP="00ED35D4">
      <w:pPr>
        <w:spacing w:before="120" w:after="0" w:line="360" w:lineRule="auto"/>
        <w:jc w:val="both"/>
        <w:rPr>
          <w:rFonts w:ascii="Tahoma" w:hAnsi="Tahoma" w:cs="Tahoma"/>
          <w:color w:val="EE0000"/>
          <w:sz w:val="24"/>
          <w:szCs w:val="24"/>
        </w:rPr>
      </w:pPr>
      <w:r w:rsidRPr="00A94CC2">
        <w:rPr>
          <w:rFonts w:ascii="Tahoma" w:hAnsi="Tahoma" w:cs="Tahoma"/>
          <w:color w:val="000000" w:themeColor="text1"/>
          <w:sz w:val="24"/>
          <w:szCs w:val="24"/>
        </w:rPr>
        <w:t>2025 yılı</w:t>
      </w:r>
      <w:r w:rsidR="00AC3FE6">
        <w:rPr>
          <w:rFonts w:ascii="Tahoma" w:hAnsi="Tahoma" w:cs="Tahoma"/>
          <w:color w:val="000000" w:themeColor="text1"/>
          <w:sz w:val="24"/>
          <w:szCs w:val="24"/>
        </w:rPr>
        <w:t xml:space="preserve"> çeyreklik d</w:t>
      </w:r>
      <w:r w:rsidRPr="00A94CC2">
        <w:rPr>
          <w:rFonts w:ascii="Tahoma" w:hAnsi="Tahoma" w:cs="Tahoma"/>
          <w:color w:val="000000" w:themeColor="text1"/>
          <w:sz w:val="24"/>
          <w:szCs w:val="24"/>
        </w:rPr>
        <w:t>eğerleri açıklanmadığı için giriş</w:t>
      </w:r>
      <w:r>
        <w:rPr>
          <w:rFonts w:ascii="Tahoma" w:hAnsi="Tahoma" w:cs="Tahoma"/>
          <w:color w:val="000000" w:themeColor="text1"/>
          <w:sz w:val="24"/>
          <w:szCs w:val="24"/>
        </w:rPr>
        <w:t xml:space="preserve"> henüz bu yılın verisi yorumlanamamıştır.</w:t>
      </w:r>
      <w:r w:rsidRPr="00A94CC2">
        <w:rPr>
          <w:rFonts w:ascii="Tahoma" w:hAnsi="Tahoma" w:cs="Tahoma"/>
          <w:color w:val="000000" w:themeColor="text1"/>
          <w:sz w:val="24"/>
          <w:szCs w:val="24"/>
        </w:rPr>
        <w:t xml:space="preserve"> </w:t>
      </w:r>
    </w:p>
    <w:p w14:paraId="7764192A" w14:textId="6DAE9C9C" w:rsidR="00573FA3" w:rsidRPr="00AB708F" w:rsidRDefault="00573FA3" w:rsidP="00836766">
      <w:pPr>
        <w:pStyle w:val="Tablolar"/>
      </w:pPr>
      <w:bookmarkStart w:id="8" w:name="_Toc196329640"/>
      <w:bookmarkStart w:id="9" w:name="_Toc196330434"/>
      <w:bookmarkStart w:id="10" w:name="_Toc196898512"/>
      <w:bookmarkStart w:id="11" w:name="_Toc207966235"/>
      <w:r w:rsidRPr="00AB708F">
        <w:rPr>
          <w:b/>
        </w:rPr>
        <w:t xml:space="preserve">Tablo </w:t>
      </w:r>
      <w:r w:rsidRPr="00AB708F">
        <w:rPr>
          <w:b/>
        </w:rPr>
        <w:fldChar w:fldCharType="begin"/>
      </w:r>
      <w:r w:rsidRPr="00AB708F">
        <w:rPr>
          <w:b/>
        </w:rPr>
        <w:instrText xml:space="preserve"> SEQ Şekil \* ARABIC </w:instrText>
      </w:r>
      <w:r w:rsidRPr="00AB708F">
        <w:rPr>
          <w:b/>
        </w:rPr>
        <w:fldChar w:fldCharType="separate"/>
      </w:r>
      <w:r w:rsidRPr="00AB708F">
        <w:rPr>
          <w:b/>
        </w:rPr>
        <w:t>2</w:t>
      </w:r>
      <w:r w:rsidRPr="00AB708F">
        <w:rPr>
          <w:b/>
        </w:rPr>
        <w:fldChar w:fldCharType="end"/>
      </w:r>
      <w:r w:rsidRPr="00AB708F">
        <w:rPr>
          <w:b/>
        </w:rPr>
        <w:t>.</w:t>
      </w:r>
      <w:r w:rsidRPr="00AB708F">
        <w:t xml:space="preserve"> Web of Science</w:t>
      </w:r>
      <w:r w:rsidR="0056009F" w:rsidRPr="00AB708F">
        <w:t xml:space="preserve"> (SCI-E, SSCI &amp; AHCI)</w:t>
      </w:r>
      <w:r w:rsidRPr="00AB708F">
        <w:t xml:space="preserve"> </w:t>
      </w:r>
      <w:r w:rsidR="0056009F" w:rsidRPr="00AB708F">
        <w:t xml:space="preserve">kapsamındaki </w:t>
      </w:r>
      <w:r w:rsidRPr="00AB708F">
        <w:t>Q1 ve Q2 çeyreklik dilimdeki makale sayı</w:t>
      </w:r>
      <w:bookmarkEnd w:id="8"/>
      <w:bookmarkEnd w:id="9"/>
      <w:r w:rsidRPr="00AB708F">
        <w:t>ları</w:t>
      </w:r>
      <w:bookmarkEnd w:id="10"/>
      <w:bookmarkEnd w:id="11"/>
    </w:p>
    <w:tbl>
      <w:tblPr>
        <w:tblStyle w:val="GridTable4-Accent5"/>
        <w:tblW w:w="7367" w:type="dxa"/>
        <w:jc w:val="center"/>
        <w:tblLook w:val="04A0" w:firstRow="1" w:lastRow="0" w:firstColumn="1" w:lastColumn="0" w:noHBand="0" w:noVBand="1"/>
      </w:tblPr>
      <w:tblGrid>
        <w:gridCol w:w="1100"/>
        <w:gridCol w:w="875"/>
        <w:gridCol w:w="877"/>
        <w:gridCol w:w="875"/>
        <w:gridCol w:w="875"/>
        <w:gridCol w:w="875"/>
        <w:gridCol w:w="875"/>
        <w:gridCol w:w="1015"/>
      </w:tblGrid>
      <w:tr w:rsidR="00B87910" w:rsidRPr="008C7565" w14:paraId="40087BA5" w14:textId="77777777" w:rsidTr="00B87910">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1100" w:type="dxa"/>
            <w:vAlign w:val="center"/>
            <w:hideMark/>
          </w:tcPr>
          <w:p w14:paraId="6B5E62C7" w14:textId="73114C24" w:rsidR="00B87910" w:rsidRPr="008C7565" w:rsidRDefault="00B87910" w:rsidP="0056009F">
            <w:pPr>
              <w:jc w:val="center"/>
              <w:rPr>
                <w:rFonts w:ascii="Roboto" w:eastAsia="Times New Roman" w:hAnsi="Roboto" w:cs="Times New Roman"/>
                <w:sz w:val="20"/>
                <w:szCs w:val="20"/>
              </w:rPr>
            </w:pPr>
          </w:p>
        </w:tc>
        <w:tc>
          <w:tcPr>
            <w:tcW w:w="875" w:type="dxa"/>
            <w:vAlign w:val="center"/>
            <w:hideMark/>
          </w:tcPr>
          <w:p w14:paraId="1F006BC0" w14:textId="77777777" w:rsidR="00B87910" w:rsidRPr="008C7565" w:rsidRDefault="00B87910" w:rsidP="0056009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rPr>
            </w:pPr>
            <w:r w:rsidRPr="008C7565">
              <w:rPr>
                <w:rFonts w:ascii="Roboto" w:eastAsia="Times New Roman" w:hAnsi="Roboto" w:cs="Times New Roman"/>
              </w:rPr>
              <w:t>2019</w:t>
            </w:r>
          </w:p>
        </w:tc>
        <w:tc>
          <w:tcPr>
            <w:tcW w:w="877" w:type="dxa"/>
            <w:vAlign w:val="center"/>
            <w:hideMark/>
          </w:tcPr>
          <w:p w14:paraId="6E32572D" w14:textId="77777777" w:rsidR="00B87910" w:rsidRPr="008C7565" w:rsidRDefault="00B87910" w:rsidP="0056009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rPr>
            </w:pPr>
            <w:r w:rsidRPr="008C7565">
              <w:rPr>
                <w:rFonts w:ascii="Roboto" w:eastAsia="Times New Roman" w:hAnsi="Roboto" w:cs="Times New Roman"/>
              </w:rPr>
              <w:t>2020</w:t>
            </w:r>
          </w:p>
        </w:tc>
        <w:tc>
          <w:tcPr>
            <w:tcW w:w="875" w:type="dxa"/>
            <w:vAlign w:val="center"/>
            <w:hideMark/>
          </w:tcPr>
          <w:p w14:paraId="1C473C8E" w14:textId="77777777" w:rsidR="00B87910" w:rsidRPr="008C7565" w:rsidRDefault="00B87910" w:rsidP="0056009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rPr>
            </w:pPr>
            <w:r w:rsidRPr="008C7565">
              <w:rPr>
                <w:rFonts w:ascii="Roboto" w:eastAsia="Times New Roman" w:hAnsi="Roboto" w:cs="Times New Roman"/>
              </w:rPr>
              <w:t>2021</w:t>
            </w:r>
          </w:p>
        </w:tc>
        <w:tc>
          <w:tcPr>
            <w:tcW w:w="875" w:type="dxa"/>
            <w:vAlign w:val="center"/>
            <w:hideMark/>
          </w:tcPr>
          <w:p w14:paraId="73EAD9F1" w14:textId="77777777" w:rsidR="00B87910" w:rsidRPr="008C7565" w:rsidRDefault="00B87910" w:rsidP="0056009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rPr>
            </w:pPr>
            <w:r w:rsidRPr="008C7565">
              <w:rPr>
                <w:rFonts w:ascii="Roboto" w:eastAsia="Times New Roman" w:hAnsi="Roboto" w:cs="Times New Roman"/>
              </w:rPr>
              <w:t>2022</w:t>
            </w:r>
          </w:p>
        </w:tc>
        <w:tc>
          <w:tcPr>
            <w:tcW w:w="875" w:type="dxa"/>
            <w:vAlign w:val="center"/>
            <w:hideMark/>
          </w:tcPr>
          <w:p w14:paraId="13B7E1E6" w14:textId="77777777" w:rsidR="00B87910" w:rsidRPr="008C7565" w:rsidRDefault="00B87910" w:rsidP="0056009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rPr>
            </w:pPr>
            <w:r w:rsidRPr="008C7565">
              <w:rPr>
                <w:rFonts w:ascii="Roboto" w:eastAsia="Times New Roman" w:hAnsi="Roboto" w:cs="Times New Roman"/>
              </w:rPr>
              <w:t>2023</w:t>
            </w:r>
          </w:p>
        </w:tc>
        <w:tc>
          <w:tcPr>
            <w:tcW w:w="875" w:type="dxa"/>
            <w:vAlign w:val="center"/>
            <w:hideMark/>
          </w:tcPr>
          <w:p w14:paraId="1061E509" w14:textId="77777777" w:rsidR="00B87910" w:rsidRPr="008C7565" w:rsidRDefault="00B87910" w:rsidP="0056009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rPr>
            </w:pPr>
            <w:r w:rsidRPr="008C7565">
              <w:rPr>
                <w:rFonts w:ascii="Roboto" w:eastAsia="Times New Roman" w:hAnsi="Roboto" w:cs="Times New Roman"/>
              </w:rPr>
              <w:t>2024</w:t>
            </w:r>
          </w:p>
        </w:tc>
        <w:tc>
          <w:tcPr>
            <w:tcW w:w="1015" w:type="dxa"/>
            <w:vAlign w:val="center"/>
            <w:hideMark/>
          </w:tcPr>
          <w:p w14:paraId="65ADDD04" w14:textId="1B801151" w:rsidR="00B87910" w:rsidRPr="008C7565" w:rsidRDefault="00B87910" w:rsidP="0056009F">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C7565">
              <w:rPr>
                <w:rFonts w:ascii="Tahoma" w:eastAsia="Times New Roman" w:hAnsi="Tahoma" w:cs="Tahoma"/>
                <w:sz w:val="20"/>
                <w:szCs w:val="20"/>
              </w:rPr>
              <w:t>2025*</w:t>
            </w:r>
          </w:p>
          <w:p w14:paraId="169C51C1" w14:textId="0DEDBD87" w:rsidR="00B87910" w:rsidRPr="008C7565" w:rsidRDefault="00B87910" w:rsidP="0056009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rPr>
            </w:pPr>
          </w:p>
        </w:tc>
      </w:tr>
      <w:tr w:rsidR="00B87910" w:rsidRPr="008C7565" w14:paraId="1BDC90C8" w14:textId="77777777" w:rsidTr="00B87910">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100" w:type="dxa"/>
            <w:vAlign w:val="center"/>
            <w:hideMark/>
          </w:tcPr>
          <w:p w14:paraId="207C4E79" w14:textId="237FB284" w:rsidR="00B87910" w:rsidRPr="00C05883" w:rsidRDefault="00B87910" w:rsidP="0056009F">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Q1 Çeyreklik Dilimi</w:t>
            </w:r>
          </w:p>
        </w:tc>
        <w:tc>
          <w:tcPr>
            <w:tcW w:w="875" w:type="dxa"/>
            <w:vAlign w:val="center"/>
            <w:hideMark/>
          </w:tcPr>
          <w:p w14:paraId="5BDB3027" w14:textId="77777777"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33</w:t>
            </w:r>
          </w:p>
        </w:tc>
        <w:tc>
          <w:tcPr>
            <w:tcW w:w="877" w:type="dxa"/>
            <w:vAlign w:val="center"/>
            <w:hideMark/>
          </w:tcPr>
          <w:p w14:paraId="02D32ADA" w14:textId="77777777"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37</w:t>
            </w:r>
          </w:p>
        </w:tc>
        <w:tc>
          <w:tcPr>
            <w:tcW w:w="875" w:type="dxa"/>
            <w:vAlign w:val="center"/>
            <w:hideMark/>
          </w:tcPr>
          <w:p w14:paraId="7A1FA922" w14:textId="77777777"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53</w:t>
            </w:r>
          </w:p>
        </w:tc>
        <w:tc>
          <w:tcPr>
            <w:tcW w:w="875" w:type="dxa"/>
            <w:vAlign w:val="center"/>
            <w:hideMark/>
          </w:tcPr>
          <w:p w14:paraId="2BA8898C" w14:textId="77777777"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65</w:t>
            </w:r>
          </w:p>
        </w:tc>
        <w:tc>
          <w:tcPr>
            <w:tcW w:w="875" w:type="dxa"/>
            <w:vAlign w:val="center"/>
            <w:hideMark/>
          </w:tcPr>
          <w:p w14:paraId="7BB18491" w14:textId="77777777"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76</w:t>
            </w:r>
          </w:p>
        </w:tc>
        <w:tc>
          <w:tcPr>
            <w:tcW w:w="875" w:type="dxa"/>
            <w:vAlign w:val="center"/>
            <w:hideMark/>
          </w:tcPr>
          <w:p w14:paraId="64379E2B" w14:textId="77777777"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67</w:t>
            </w:r>
          </w:p>
        </w:tc>
        <w:tc>
          <w:tcPr>
            <w:tcW w:w="1015" w:type="dxa"/>
            <w:vAlign w:val="center"/>
            <w:hideMark/>
          </w:tcPr>
          <w:p w14:paraId="44BBBC40" w14:textId="5C162B1F"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w:t>
            </w:r>
          </w:p>
        </w:tc>
      </w:tr>
      <w:tr w:rsidR="00B87910" w:rsidRPr="008C7565" w14:paraId="2EB7831B" w14:textId="77777777" w:rsidTr="00B87910">
        <w:trPr>
          <w:trHeight w:val="720"/>
          <w:jc w:val="center"/>
        </w:trPr>
        <w:tc>
          <w:tcPr>
            <w:cnfStyle w:val="001000000000" w:firstRow="0" w:lastRow="0" w:firstColumn="1" w:lastColumn="0" w:oddVBand="0" w:evenVBand="0" w:oddHBand="0" w:evenHBand="0" w:firstRowFirstColumn="0" w:firstRowLastColumn="0" w:lastRowFirstColumn="0" w:lastRowLastColumn="0"/>
            <w:tcW w:w="1100" w:type="dxa"/>
            <w:vAlign w:val="center"/>
            <w:hideMark/>
          </w:tcPr>
          <w:p w14:paraId="77AB002D" w14:textId="008107E7" w:rsidR="00B87910" w:rsidRPr="00C05883" w:rsidRDefault="00B87910" w:rsidP="0056009F">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Q2 Çeyreklik Dilimi</w:t>
            </w:r>
          </w:p>
        </w:tc>
        <w:tc>
          <w:tcPr>
            <w:tcW w:w="875" w:type="dxa"/>
            <w:vAlign w:val="center"/>
            <w:hideMark/>
          </w:tcPr>
          <w:p w14:paraId="7632AF09" w14:textId="77777777" w:rsidR="00B87910" w:rsidRPr="00C05883" w:rsidRDefault="00B87910" w:rsidP="0056009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43</w:t>
            </w:r>
          </w:p>
        </w:tc>
        <w:tc>
          <w:tcPr>
            <w:tcW w:w="877" w:type="dxa"/>
            <w:vAlign w:val="center"/>
            <w:hideMark/>
          </w:tcPr>
          <w:p w14:paraId="1171F3AB" w14:textId="77777777" w:rsidR="00B87910" w:rsidRPr="00C05883" w:rsidRDefault="00B87910" w:rsidP="0056009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64</w:t>
            </w:r>
          </w:p>
        </w:tc>
        <w:tc>
          <w:tcPr>
            <w:tcW w:w="875" w:type="dxa"/>
            <w:vAlign w:val="center"/>
            <w:hideMark/>
          </w:tcPr>
          <w:p w14:paraId="5B9DA34A" w14:textId="77777777" w:rsidR="00B87910" w:rsidRPr="00C05883" w:rsidRDefault="00B87910" w:rsidP="0056009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59</w:t>
            </w:r>
          </w:p>
        </w:tc>
        <w:tc>
          <w:tcPr>
            <w:tcW w:w="875" w:type="dxa"/>
            <w:vAlign w:val="center"/>
            <w:hideMark/>
          </w:tcPr>
          <w:p w14:paraId="498E2240" w14:textId="77777777" w:rsidR="00B87910" w:rsidRPr="00C05883" w:rsidRDefault="00B87910" w:rsidP="0056009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52</w:t>
            </w:r>
          </w:p>
        </w:tc>
        <w:tc>
          <w:tcPr>
            <w:tcW w:w="875" w:type="dxa"/>
            <w:vAlign w:val="center"/>
            <w:hideMark/>
          </w:tcPr>
          <w:p w14:paraId="6CC4DF51" w14:textId="77777777" w:rsidR="00B87910" w:rsidRPr="00C05883" w:rsidRDefault="00B87910" w:rsidP="0056009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90</w:t>
            </w:r>
          </w:p>
        </w:tc>
        <w:tc>
          <w:tcPr>
            <w:tcW w:w="875" w:type="dxa"/>
            <w:vAlign w:val="center"/>
            <w:hideMark/>
          </w:tcPr>
          <w:p w14:paraId="57B8201C" w14:textId="77777777" w:rsidR="00B87910" w:rsidRPr="00C05883" w:rsidRDefault="00B87910" w:rsidP="0056009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77</w:t>
            </w:r>
          </w:p>
        </w:tc>
        <w:tc>
          <w:tcPr>
            <w:tcW w:w="1015" w:type="dxa"/>
            <w:vAlign w:val="center"/>
            <w:hideMark/>
          </w:tcPr>
          <w:p w14:paraId="4DB4AB69" w14:textId="59813720" w:rsidR="00B87910" w:rsidRPr="00C05883" w:rsidRDefault="00B87910" w:rsidP="0056009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w:t>
            </w:r>
          </w:p>
        </w:tc>
      </w:tr>
      <w:tr w:rsidR="00B87910" w:rsidRPr="008C7565" w14:paraId="508C0106" w14:textId="77777777" w:rsidTr="00B87910">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1100" w:type="dxa"/>
            <w:vAlign w:val="center"/>
            <w:hideMark/>
          </w:tcPr>
          <w:p w14:paraId="512D6E09" w14:textId="75C5C92E" w:rsidR="00B87910" w:rsidRPr="00C05883" w:rsidRDefault="00B87910" w:rsidP="0056009F">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%50’lik Dilimdeki Yayın</w:t>
            </w:r>
          </w:p>
        </w:tc>
        <w:tc>
          <w:tcPr>
            <w:tcW w:w="875" w:type="dxa"/>
            <w:vAlign w:val="center"/>
            <w:hideMark/>
          </w:tcPr>
          <w:p w14:paraId="56E33732" w14:textId="77777777"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76</w:t>
            </w:r>
          </w:p>
        </w:tc>
        <w:tc>
          <w:tcPr>
            <w:tcW w:w="877" w:type="dxa"/>
            <w:vAlign w:val="center"/>
            <w:hideMark/>
          </w:tcPr>
          <w:p w14:paraId="65C95087" w14:textId="77777777"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101</w:t>
            </w:r>
          </w:p>
        </w:tc>
        <w:tc>
          <w:tcPr>
            <w:tcW w:w="875" w:type="dxa"/>
            <w:vAlign w:val="center"/>
            <w:hideMark/>
          </w:tcPr>
          <w:p w14:paraId="7723434D" w14:textId="77777777"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112</w:t>
            </w:r>
          </w:p>
        </w:tc>
        <w:tc>
          <w:tcPr>
            <w:tcW w:w="875" w:type="dxa"/>
            <w:vAlign w:val="center"/>
            <w:hideMark/>
          </w:tcPr>
          <w:p w14:paraId="1ED9CF45" w14:textId="77777777"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117</w:t>
            </w:r>
          </w:p>
        </w:tc>
        <w:tc>
          <w:tcPr>
            <w:tcW w:w="875" w:type="dxa"/>
            <w:vAlign w:val="center"/>
            <w:hideMark/>
          </w:tcPr>
          <w:p w14:paraId="24F14BEE" w14:textId="77777777"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166</w:t>
            </w:r>
          </w:p>
        </w:tc>
        <w:tc>
          <w:tcPr>
            <w:tcW w:w="875" w:type="dxa"/>
            <w:vAlign w:val="center"/>
            <w:hideMark/>
          </w:tcPr>
          <w:p w14:paraId="57FAB656" w14:textId="77777777"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144</w:t>
            </w:r>
          </w:p>
        </w:tc>
        <w:tc>
          <w:tcPr>
            <w:tcW w:w="1015" w:type="dxa"/>
            <w:vAlign w:val="center"/>
            <w:hideMark/>
          </w:tcPr>
          <w:p w14:paraId="4831E905" w14:textId="4D2CB1EC" w:rsidR="00B87910" w:rsidRPr="00C05883" w:rsidRDefault="00B87910" w:rsidP="0056009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w:t>
            </w:r>
          </w:p>
        </w:tc>
      </w:tr>
    </w:tbl>
    <w:p w14:paraId="7EB25BFE" w14:textId="054D7CD5" w:rsidR="00E21417" w:rsidRPr="008C7565" w:rsidRDefault="00E21417" w:rsidP="006B19E5">
      <w:pPr>
        <w:spacing w:before="120" w:after="0" w:line="360" w:lineRule="auto"/>
        <w:jc w:val="both"/>
        <w:rPr>
          <w:rFonts w:ascii="Tahoma" w:hAnsi="Tahoma" w:cs="Tahoma"/>
          <w:color w:val="000000" w:themeColor="text1"/>
          <w:sz w:val="20"/>
          <w:szCs w:val="20"/>
        </w:rPr>
      </w:pPr>
      <w:r w:rsidRPr="008C7565">
        <w:rPr>
          <w:rFonts w:ascii="Tahoma" w:hAnsi="Tahoma" w:cs="Tahoma"/>
          <w:color w:val="000000" w:themeColor="text1"/>
          <w:sz w:val="20"/>
          <w:szCs w:val="20"/>
        </w:rPr>
        <w:lastRenderedPageBreak/>
        <w:t>*</w:t>
      </w:r>
      <w:r w:rsidR="00E3217A" w:rsidRPr="008C7565">
        <w:rPr>
          <w:rFonts w:ascii="Tahoma" w:eastAsia="Times New Roman" w:hAnsi="Tahoma" w:cs="Tahoma"/>
          <w:i/>
          <w:iCs/>
          <w:color w:val="434343"/>
          <w:sz w:val="20"/>
          <w:szCs w:val="20"/>
        </w:rPr>
        <w:t>2025 yılına ait Q1 ve Q2 çeyreklik değerleri henüz açıklanmadığından tabloya yansıtılmamıştır.</w:t>
      </w:r>
    </w:p>
    <w:p w14:paraId="2EA958CB" w14:textId="77777777" w:rsidR="00E3217A" w:rsidRPr="008C7565" w:rsidRDefault="00E3217A" w:rsidP="00E3217A">
      <w:pPr>
        <w:spacing w:before="120" w:after="0" w:line="240" w:lineRule="auto"/>
        <w:jc w:val="both"/>
        <w:rPr>
          <w:rFonts w:ascii="Tahoma" w:hAnsi="Tahoma" w:cs="Tahoma"/>
          <w:color w:val="000000" w:themeColor="text1"/>
          <w:sz w:val="24"/>
          <w:szCs w:val="24"/>
        </w:rPr>
      </w:pPr>
    </w:p>
    <w:p w14:paraId="4565187C" w14:textId="77E55F3B" w:rsidR="008C3225" w:rsidRPr="008C3225" w:rsidRDefault="008C3225" w:rsidP="00743213">
      <w:pPr>
        <w:spacing w:before="120" w:after="0" w:line="360" w:lineRule="auto"/>
        <w:jc w:val="both"/>
        <w:rPr>
          <w:rFonts w:ascii="Tahoma" w:hAnsi="Tahoma" w:cs="Tahoma"/>
          <w:color w:val="000000" w:themeColor="text1"/>
          <w:sz w:val="24"/>
          <w:szCs w:val="24"/>
        </w:rPr>
      </w:pPr>
      <w:r w:rsidRPr="008C3225">
        <w:rPr>
          <w:rFonts w:ascii="Tahoma" w:hAnsi="Tahoma" w:cs="Tahoma"/>
          <w:color w:val="000000" w:themeColor="text1"/>
          <w:sz w:val="24"/>
          <w:szCs w:val="24"/>
        </w:rPr>
        <w:t xml:space="preserve">2024 yılında, 2023 yılına kıyasla Q1 yayınlarının %88,2, Q2 yayınlarının %85,6 ve Q1–Q2 toplam yayınlarının %86,7 oranında gerçekleştiği görülmektedir. Bu durum, WoS kapsamındaki yüksek etki faktörlü (Q1 ve Q2) dergilerde yayımlanan makale sayılarında bir önceki yıla göre düşüş yaşandığını göstermektedir. Bu nedenle, akademisyenlerin Q1 ve Q2 çeyreklik dilimde yer alan dergilerde yayın yapmaya yönelik motivasyonlarının artırılması önerilmektedir. </w:t>
      </w:r>
    </w:p>
    <w:p w14:paraId="09C621B9" w14:textId="5CAFE169" w:rsidR="008C3225" w:rsidRDefault="008C3225" w:rsidP="006B19E5">
      <w:pPr>
        <w:spacing w:before="120" w:after="0" w:line="360" w:lineRule="auto"/>
        <w:jc w:val="both"/>
        <w:rPr>
          <w:rFonts w:ascii="Tahoma" w:hAnsi="Tahoma" w:cs="Tahoma"/>
          <w:color w:val="000000" w:themeColor="text1"/>
          <w:sz w:val="24"/>
          <w:szCs w:val="24"/>
        </w:rPr>
      </w:pPr>
      <w:r w:rsidRPr="008C3225">
        <w:rPr>
          <w:rFonts w:ascii="Tahoma" w:hAnsi="Tahoma" w:cs="Tahoma"/>
          <w:color w:val="000000" w:themeColor="text1"/>
          <w:sz w:val="24"/>
          <w:szCs w:val="24"/>
        </w:rPr>
        <w:t>Üniversitenin WoS kapsamındaki toplam yayınları ile Q1–Q2 (%50 çeyreklik dilim) yayınlarının yıllara göre dağılımı Tablo 3’te sunulmuştur. Tablo 3’e göre, 2024 yılında WoS kapsamında Q1 ve Q2 kategorilerinde toplam 144 yayın gerçekleştirilirken, aynı yıl SCI-E, SSCI ve AHCI indekslerinde yer alan toplam yayın sayısı 260 olmuştur. Buna göre, Q1 ve Q2 yayınlarında 2023 yılına kıyasla %86,7 oranında azalma yaşanmasına rağmen, WoS kapsamındaki toplam yayın sayısında %107,4 oranında artış kaydedilmiştir.</w:t>
      </w:r>
    </w:p>
    <w:p w14:paraId="3045233B" w14:textId="0CB6C9AC" w:rsidR="000A5DEE" w:rsidRPr="008C7565" w:rsidRDefault="000A5DEE" w:rsidP="000A5DEE">
      <w:pPr>
        <w:spacing w:before="120" w:after="0" w:line="360" w:lineRule="auto"/>
        <w:jc w:val="both"/>
        <w:rPr>
          <w:rFonts w:ascii="Tahoma" w:hAnsi="Tahoma" w:cs="Tahoma"/>
          <w:color w:val="EE0000"/>
          <w:sz w:val="24"/>
          <w:szCs w:val="24"/>
        </w:rPr>
      </w:pPr>
      <w:r w:rsidRPr="00A94CC2">
        <w:rPr>
          <w:rFonts w:ascii="Tahoma" w:hAnsi="Tahoma" w:cs="Tahoma"/>
          <w:color w:val="000000" w:themeColor="text1"/>
          <w:sz w:val="24"/>
          <w:szCs w:val="24"/>
        </w:rPr>
        <w:t xml:space="preserve">2025 yılı </w:t>
      </w:r>
      <w:r w:rsidR="00AC3FE6">
        <w:rPr>
          <w:rFonts w:ascii="Tahoma" w:hAnsi="Tahoma" w:cs="Tahoma"/>
          <w:color w:val="000000" w:themeColor="text1"/>
          <w:sz w:val="24"/>
          <w:szCs w:val="24"/>
        </w:rPr>
        <w:t xml:space="preserve">çeyreklik </w:t>
      </w:r>
      <w:r w:rsidRPr="00A94CC2">
        <w:rPr>
          <w:rFonts w:ascii="Tahoma" w:hAnsi="Tahoma" w:cs="Tahoma"/>
          <w:color w:val="000000" w:themeColor="text1"/>
          <w:sz w:val="24"/>
          <w:szCs w:val="24"/>
        </w:rPr>
        <w:t>değerleri açıklanmadığı için giriş</w:t>
      </w:r>
      <w:r>
        <w:rPr>
          <w:rFonts w:ascii="Tahoma" w:hAnsi="Tahoma" w:cs="Tahoma"/>
          <w:color w:val="000000" w:themeColor="text1"/>
          <w:sz w:val="24"/>
          <w:szCs w:val="24"/>
        </w:rPr>
        <w:t xml:space="preserve"> henüz bu yılın verisi yorumlanamamıştır.</w:t>
      </w:r>
      <w:r w:rsidRPr="00A94CC2">
        <w:rPr>
          <w:rFonts w:ascii="Tahoma" w:hAnsi="Tahoma" w:cs="Tahoma"/>
          <w:color w:val="000000" w:themeColor="text1"/>
          <w:sz w:val="24"/>
          <w:szCs w:val="24"/>
        </w:rPr>
        <w:t xml:space="preserve"> </w:t>
      </w:r>
    </w:p>
    <w:p w14:paraId="5A9DD7E1" w14:textId="34AC582B" w:rsidR="00EA585C" w:rsidRPr="008C7565" w:rsidRDefault="00EA585C" w:rsidP="00836766">
      <w:pPr>
        <w:pStyle w:val="Tablolar"/>
        <w:rPr>
          <w:i/>
        </w:rPr>
      </w:pPr>
      <w:bookmarkStart w:id="12" w:name="_Toc196329641"/>
      <w:bookmarkStart w:id="13" w:name="_Toc196330435"/>
      <w:bookmarkStart w:id="14" w:name="_Toc196898513"/>
      <w:bookmarkStart w:id="15" w:name="_Toc207966236"/>
      <w:r w:rsidRPr="008C7565">
        <w:rPr>
          <w:b/>
        </w:rPr>
        <w:t xml:space="preserve">Tablo </w:t>
      </w:r>
      <w:r w:rsidRPr="008C7565">
        <w:rPr>
          <w:b/>
          <w:i/>
        </w:rPr>
        <w:fldChar w:fldCharType="begin"/>
      </w:r>
      <w:r w:rsidRPr="008C7565">
        <w:rPr>
          <w:b/>
        </w:rPr>
        <w:instrText xml:space="preserve"> SEQ Şekil \* ARABIC </w:instrText>
      </w:r>
      <w:r w:rsidRPr="008C7565">
        <w:rPr>
          <w:b/>
          <w:i/>
        </w:rPr>
        <w:fldChar w:fldCharType="separate"/>
      </w:r>
      <w:r w:rsidRPr="008C7565">
        <w:rPr>
          <w:b/>
        </w:rPr>
        <w:t>3</w:t>
      </w:r>
      <w:r w:rsidRPr="008C7565">
        <w:rPr>
          <w:b/>
          <w:i/>
        </w:rPr>
        <w:fldChar w:fldCharType="end"/>
      </w:r>
      <w:r w:rsidRPr="008C7565">
        <w:rPr>
          <w:b/>
        </w:rPr>
        <w:t>.</w:t>
      </w:r>
      <w:r w:rsidRPr="008C7565">
        <w:t xml:space="preserve"> Web of Science %50 çeyreklik dilimdeki yayın sayısı</w:t>
      </w:r>
      <w:bookmarkEnd w:id="12"/>
      <w:bookmarkEnd w:id="13"/>
      <w:bookmarkEnd w:id="14"/>
      <w:bookmarkEnd w:id="15"/>
    </w:p>
    <w:tbl>
      <w:tblPr>
        <w:tblStyle w:val="GridTable4-Accent5"/>
        <w:tblW w:w="7468" w:type="dxa"/>
        <w:jc w:val="center"/>
        <w:tblLook w:val="04A0" w:firstRow="1" w:lastRow="0" w:firstColumn="1" w:lastColumn="0" w:noHBand="0" w:noVBand="1"/>
      </w:tblPr>
      <w:tblGrid>
        <w:gridCol w:w="1555"/>
        <w:gridCol w:w="789"/>
        <w:gridCol w:w="790"/>
        <w:gridCol w:w="790"/>
        <w:gridCol w:w="790"/>
        <w:gridCol w:w="790"/>
        <w:gridCol w:w="790"/>
        <w:gridCol w:w="1174"/>
      </w:tblGrid>
      <w:tr w:rsidR="00B87910" w:rsidRPr="008C7565" w14:paraId="069B4FD9" w14:textId="77777777" w:rsidTr="00B87910">
        <w:trPr>
          <w:cnfStyle w:val="100000000000" w:firstRow="1" w:lastRow="0" w:firstColumn="0" w:lastColumn="0" w:oddVBand="0" w:evenVBand="0" w:oddHBand="0" w:evenHBand="0" w:firstRowFirstColumn="0" w:firstRowLastColumn="0" w:lastRowFirstColumn="0" w:lastRowLastColumn="0"/>
          <w:trHeight w:val="805"/>
          <w:jc w:val="center"/>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463CBCA7" w14:textId="681AFBD2" w:rsidR="00B87910" w:rsidRPr="008C7565" w:rsidRDefault="00B87910" w:rsidP="005C114F">
            <w:pPr>
              <w:jc w:val="center"/>
              <w:rPr>
                <w:rFonts w:ascii="Roboto" w:eastAsia="Times New Roman" w:hAnsi="Roboto" w:cs="Times New Roman"/>
                <w:color w:val="FFFFFF"/>
                <w:sz w:val="20"/>
                <w:szCs w:val="20"/>
              </w:rPr>
            </w:pPr>
          </w:p>
        </w:tc>
        <w:tc>
          <w:tcPr>
            <w:tcW w:w="789" w:type="dxa"/>
            <w:vAlign w:val="center"/>
            <w:hideMark/>
          </w:tcPr>
          <w:p w14:paraId="231E2A69" w14:textId="77777777" w:rsidR="00B87910" w:rsidRPr="008C7565" w:rsidRDefault="00B87910" w:rsidP="005C114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color w:val="FFFFFF"/>
              </w:rPr>
            </w:pPr>
            <w:r w:rsidRPr="008C7565">
              <w:rPr>
                <w:rFonts w:ascii="Roboto" w:eastAsia="Times New Roman" w:hAnsi="Roboto" w:cs="Times New Roman"/>
                <w:color w:val="FFFFFF"/>
              </w:rPr>
              <w:t>2019</w:t>
            </w:r>
          </w:p>
        </w:tc>
        <w:tc>
          <w:tcPr>
            <w:tcW w:w="790" w:type="dxa"/>
            <w:vAlign w:val="center"/>
            <w:hideMark/>
          </w:tcPr>
          <w:p w14:paraId="574DCC85" w14:textId="77777777" w:rsidR="00B87910" w:rsidRPr="008C7565" w:rsidRDefault="00B87910" w:rsidP="005C114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color w:val="FFFFFF"/>
              </w:rPr>
            </w:pPr>
            <w:r w:rsidRPr="008C7565">
              <w:rPr>
                <w:rFonts w:ascii="Roboto" w:eastAsia="Times New Roman" w:hAnsi="Roboto" w:cs="Times New Roman"/>
                <w:color w:val="FFFFFF"/>
              </w:rPr>
              <w:t>2020</w:t>
            </w:r>
          </w:p>
        </w:tc>
        <w:tc>
          <w:tcPr>
            <w:tcW w:w="790" w:type="dxa"/>
            <w:vAlign w:val="center"/>
            <w:hideMark/>
          </w:tcPr>
          <w:p w14:paraId="5EABE401" w14:textId="77777777" w:rsidR="00B87910" w:rsidRPr="008C7565" w:rsidRDefault="00B87910" w:rsidP="005C114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color w:val="FFFFFF"/>
              </w:rPr>
            </w:pPr>
            <w:r w:rsidRPr="008C7565">
              <w:rPr>
                <w:rFonts w:ascii="Roboto" w:eastAsia="Times New Roman" w:hAnsi="Roboto" w:cs="Times New Roman"/>
                <w:color w:val="FFFFFF"/>
              </w:rPr>
              <w:t>2021</w:t>
            </w:r>
          </w:p>
        </w:tc>
        <w:tc>
          <w:tcPr>
            <w:tcW w:w="790" w:type="dxa"/>
            <w:vAlign w:val="center"/>
            <w:hideMark/>
          </w:tcPr>
          <w:p w14:paraId="0356E477" w14:textId="77777777" w:rsidR="00B87910" w:rsidRPr="008C7565" w:rsidRDefault="00B87910" w:rsidP="005C114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color w:val="FFFFFF"/>
              </w:rPr>
            </w:pPr>
            <w:r w:rsidRPr="008C7565">
              <w:rPr>
                <w:rFonts w:ascii="Roboto" w:eastAsia="Times New Roman" w:hAnsi="Roboto" w:cs="Times New Roman"/>
                <w:color w:val="FFFFFF"/>
              </w:rPr>
              <w:t>2022</w:t>
            </w:r>
          </w:p>
        </w:tc>
        <w:tc>
          <w:tcPr>
            <w:tcW w:w="790" w:type="dxa"/>
            <w:vAlign w:val="center"/>
            <w:hideMark/>
          </w:tcPr>
          <w:p w14:paraId="37876480" w14:textId="77777777" w:rsidR="00B87910" w:rsidRPr="008C7565" w:rsidRDefault="00B87910" w:rsidP="005C114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color w:val="FFFFFF"/>
              </w:rPr>
            </w:pPr>
            <w:r w:rsidRPr="008C7565">
              <w:rPr>
                <w:rFonts w:ascii="Roboto" w:eastAsia="Times New Roman" w:hAnsi="Roboto" w:cs="Times New Roman"/>
                <w:color w:val="FFFFFF"/>
              </w:rPr>
              <w:t>2023</w:t>
            </w:r>
          </w:p>
        </w:tc>
        <w:tc>
          <w:tcPr>
            <w:tcW w:w="790" w:type="dxa"/>
            <w:vAlign w:val="center"/>
            <w:hideMark/>
          </w:tcPr>
          <w:p w14:paraId="60274FF9" w14:textId="77777777" w:rsidR="00B87910" w:rsidRPr="008C7565" w:rsidRDefault="00B87910" w:rsidP="005C114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color w:val="FFFFFF"/>
              </w:rPr>
            </w:pPr>
            <w:r w:rsidRPr="008C7565">
              <w:rPr>
                <w:rFonts w:ascii="Roboto" w:eastAsia="Times New Roman" w:hAnsi="Roboto" w:cs="Times New Roman"/>
                <w:color w:val="FFFFFF"/>
              </w:rPr>
              <w:t>2024</w:t>
            </w:r>
          </w:p>
        </w:tc>
        <w:tc>
          <w:tcPr>
            <w:tcW w:w="1174" w:type="dxa"/>
            <w:vAlign w:val="center"/>
            <w:hideMark/>
          </w:tcPr>
          <w:p w14:paraId="75CC4FC5" w14:textId="77777777" w:rsidR="00B87910" w:rsidRPr="008C7565" w:rsidRDefault="00B87910" w:rsidP="005C114F">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C7565">
              <w:rPr>
                <w:rFonts w:ascii="Tahoma" w:eastAsia="Times New Roman" w:hAnsi="Tahoma" w:cs="Tahoma"/>
                <w:sz w:val="20"/>
                <w:szCs w:val="20"/>
              </w:rPr>
              <w:t>2025*</w:t>
            </w:r>
          </w:p>
          <w:p w14:paraId="5F33FC9D" w14:textId="1096670B" w:rsidR="00B87910" w:rsidRPr="008C7565" w:rsidRDefault="00B87910" w:rsidP="005C114F">
            <w:pPr>
              <w:jc w:val="center"/>
              <w:cnfStyle w:val="100000000000" w:firstRow="1" w:lastRow="0" w:firstColumn="0" w:lastColumn="0" w:oddVBand="0" w:evenVBand="0" w:oddHBand="0" w:evenHBand="0" w:firstRowFirstColumn="0" w:firstRowLastColumn="0" w:lastRowFirstColumn="0" w:lastRowLastColumn="0"/>
              <w:rPr>
                <w:rFonts w:ascii="Roboto" w:eastAsia="Times New Roman" w:hAnsi="Roboto" w:cs="Times New Roman"/>
                <w:b w:val="0"/>
                <w:bCs w:val="0"/>
                <w:color w:val="FFFFFF"/>
              </w:rPr>
            </w:pPr>
          </w:p>
        </w:tc>
      </w:tr>
      <w:tr w:rsidR="00B87910" w:rsidRPr="008C7565" w14:paraId="3FF1E087" w14:textId="77777777" w:rsidTr="00B87910">
        <w:trPr>
          <w:cnfStyle w:val="000000100000" w:firstRow="0" w:lastRow="0" w:firstColumn="0" w:lastColumn="0" w:oddVBand="0" w:evenVBand="0" w:oddHBand="1" w:evenHBand="0" w:firstRowFirstColumn="0" w:firstRowLastColumn="0" w:lastRowFirstColumn="0" w:lastRowLastColumn="0"/>
          <w:trHeight w:val="698"/>
          <w:jc w:val="center"/>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63FBD195" w14:textId="7DB7609F" w:rsidR="00B87910" w:rsidRPr="00C05883" w:rsidRDefault="00B87910" w:rsidP="005C114F">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%50'LİK YAYIN DİLİMİ</w:t>
            </w:r>
          </w:p>
          <w:p w14:paraId="0F52E2D8" w14:textId="0D151AF2" w:rsidR="00B87910" w:rsidRPr="00C05883" w:rsidRDefault="00B87910" w:rsidP="005C114F">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(Q1 &amp; Q2)</w:t>
            </w:r>
          </w:p>
        </w:tc>
        <w:tc>
          <w:tcPr>
            <w:tcW w:w="789" w:type="dxa"/>
            <w:vAlign w:val="center"/>
            <w:hideMark/>
          </w:tcPr>
          <w:p w14:paraId="79D535FB" w14:textId="77777777" w:rsidR="00B87910" w:rsidRPr="00C05883" w:rsidRDefault="00B87910" w:rsidP="005C114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76</w:t>
            </w:r>
          </w:p>
        </w:tc>
        <w:tc>
          <w:tcPr>
            <w:tcW w:w="790" w:type="dxa"/>
            <w:vAlign w:val="center"/>
            <w:hideMark/>
          </w:tcPr>
          <w:p w14:paraId="0384E343" w14:textId="77777777" w:rsidR="00B87910" w:rsidRPr="00C05883" w:rsidRDefault="00B87910" w:rsidP="005C114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101</w:t>
            </w:r>
          </w:p>
        </w:tc>
        <w:tc>
          <w:tcPr>
            <w:tcW w:w="790" w:type="dxa"/>
            <w:vAlign w:val="center"/>
            <w:hideMark/>
          </w:tcPr>
          <w:p w14:paraId="1C0F253C" w14:textId="77777777" w:rsidR="00B87910" w:rsidRPr="00C05883" w:rsidRDefault="00B87910" w:rsidP="005C114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112</w:t>
            </w:r>
          </w:p>
        </w:tc>
        <w:tc>
          <w:tcPr>
            <w:tcW w:w="790" w:type="dxa"/>
            <w:vAlign w:val="center"/>
            <w:hideMark/>
          </w:tcPr>
          <w:p w14:paraId="0C142280" w14:textId="77777777" w:rsidR="00B87910" w:rsidRPr="00C05883" w:rsidRDefault="00B87910" w:rsidP="005C114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117</w:t>
            </w:r>
          </w:p>
        </w:tc>
        <w:tc>
          <w:tcPr>
            <w:tcW w:w="790" w:type="dxa"/>
            <w:vAlign w:val="center"/>
            <w:hideMark/>
          </w:tcPr>
          <w:p w14:paraId="7B7C48B6" w14:textId="77777777" w:rsidR="00B87910" w:rsidRPr="00C05883" w:rsidRDefault="00B87910" w:rsidP="005C114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166</w:t>
            </w:r>
          </w:p>
        </w:tc>
        <w:tc>
          <w:tcPr>
            <w:tcW w:w="790" w:type="dxa"/>
            <w:vAlign w:val="center"/>
            <w:hideMark/>
          </w:tcPr>
          <w:p w14:paraId="69FE6181" w14:textId="77777777" w:rsidR="00B87910" w:rsidRPr="00C05883" w:rsidRDefault="00B87910" w:rsidP="005C114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144</w:t>
            </w:r>
          </w:p>
        </w:tc>
        <w:tc>
          <w:tcPr>
            <w:tcW w:w="1174" w:type="dxa"/>
            <w:vAlign w:val="center"/>
          </w:tcPr>
          <w:p w14:paraId="5EEF8793" w14:textId="3876A577" w:rsidR="00B87910" w:rsidRPr="00C05883" w:rsidRDefault="00B87910" w:rsidP="005C114F">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w:t>
            </w:r>
          </w:p>
        </w:tc>
      </w:tr>
      <w:tr w:rsidR="00B87910" w:rsidRPr="008C7565" w14:paraId="70D0935E" w14:textId="77777777" w:rsidTr="00B87910">
        <w:trPr>
          <w:trHeight w:val="348"/>
          <w:jc w:val="center"/>
        </w:trPr>
        <w:tc>
          <w:tcPr>
            <w:cnfStyle w:val="001000000000" w:firstRow="0" w:lastRow="0" w:firstColumn="1" w:lastColumn="0" w:oddVBand="0" w:evenVBand="0" w:oddHBand="0" w:evenHBand="0" w:firstRowFirstColumn="0" w:firstRowLastColumn="0" w:lastRowFirstColumn="0" w:lastRowLastColumn="0"/>
            <w:tcW w:w="1555" w:type="dxa"/>
            <w:vAlign w:val="center"/>
            <w:hideMark/>
          </w:tcPr>
          <w:p w14:paraId="3D3F818C" w14:textId="68CB06A2" w:rsidR="00B87910" w:rsidRPr="00C05883" w:rsidRDefault="00B87910" w:rsidP="005C114F">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TOPLAM YAYIN (SCI-E, SSCI &amp; AHCI)</w:t>
            </w:r>
          </w:p>
        </w:tc>
        <w:tc>
          <w:tcPr>
            <w:tcW w:w="789" w:type="dxa"/>
            <w:vAlign w:val="center"/>
            <w:hideMark/>
          </w:tcPr>
          <w:p w14:paraId="48599DEB" w14:textId="77777777" w:rsidR="00B87910" w:rsidRPr="00C05883" w:rsidRDefault="00B87910" w:rsidP="005C114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183</w:t>
            </w:r>
          </w:p>
        </w:tc>
        <w:tc>
          <w:tcPr>
            <w:tcW w:w="790" w:type="dxa"/>
            <w:vAlign w:val="center"/>
            <w:hideMark/>
          </w:tcPr>
          <w:p w14:paraId="310C13D8" w14:textId="77777777" w:rsidR="00B87910" w:rsidRPr="00C05883" w:rsidRDefault="00B87910" w:rsidP="005C114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224</w:t>
            </w:r>
          </w:p>
        </w:tc>
        <w:tc>
          <w:tcPr>
            <w:tcW w:w="790" w:type="dxa"/>
            <w:vAlign w:val="center"/>
            <w:hideMark/>
          </w:tcPr>
          <w:p w14:paraId="37620648" w14:textId="77777777" w:rsidR="00B87910" w:rsidRPr="00C05883" w:rsidRDefault="00B87910" w:rsidP="005C114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262</w:t>
            </w:r>
          </w:p>
        </w:tc>
        <w:tc>
          <w:tcPr>
            <w:tcW w:w="790" w:type="dxa"/>
            <w:vAlign w:val="center"/>
            <w:hideMark/>
          </w:tcPr>
          <w:p w14:paraId="4697D691" w14:textId="77777777" w:rsidR="00B87910" w:rsidRPr="00C05883" w:rsidRDefault="00B87910" w:rsidP="005C114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287</w:t>
            </w:r>
          </w:p>
        </w:tc>
        <w:tc>
          <w:tcPr>
            <w:tcW w:w="790" w:type="dxa"/>
            <w:vAlign w:val="center"/>
            <w:hideMark/>
          </w:tcPr>
          <w:p w14:paraId="4A0F4D6B" w14:textId="77777777" w:rsidR="00B87910" w:rsidRPr="00C05883" w:rsidRDefault="00B87910" w:rsidP="005C114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242</w:t>
            </w:r>
          </w:p>
        </w:tc>
        <w:tc>
          <w:tcPr>
            <w:tcW w:w="790" w:type="dxa"/>
            <w:vAlign w:val="center"/>
            <w:hideMark/>
          </w:tcPr>
          <w:p w14:paraId="4819EC6B" w14:textId="77777777" w:rsidR="00B87910" w:rsidRPr="00C05883" w:rsidRDefault="00B87910" w:rsidP="005C114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260</w:t>
            </w:r>
          </w:p>
        </w:tc>
        <w:tc>
          <w:tcPr>
            <w:tcW w:w="1174" w:type="dxa"/>
            <w:vAlign w:val="center"/>
          </w:tcPr>
          <w:p w14:paraId="258FA9F4" w14:textId="3AB69116" w:rsidR="00B87910" w:rsidRPr="00C05883" w:rsidRDefault="00B87910" w:rsidP="005C114F">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w:t>
            </w:r>
          </w:p>
        </w:tc>
      </w:tr>
    </w:tbl>
    <w:p w14:paraId="7A36DC60" w14:textId="008B0149" w:rsidR="00E3217A" w:rsidRPr="008C7565" w:rsidRDefault="00E3217A" w:rsidP="00E3217A">
      <w:pPr>
        <w:spacing w:before="120" w:after="0" w:line="360" w:lineRule="auto"/>
        <w:jc w:val="both"/>
        <w:rPr>
          <w:rFonts w:ascii="Tahoma" w:eastAsia="Times New Roman" w:hAnsi="Tahoma" w:cs="Tahoma"/>
          <w:i/>
          <w:iCs/>
          <w:color w:val="434343"/>
          <w:sz w:val="20"/>
          <w:szCs w:val="20"/>
        </w:rPr>
      </w:pPr>
      <w:r w:rsidRPr="008C7565">
        <w:rPr>
          <w:rFonts w:ascii="Tahoma" w:eastAsia="Times New Roman" w:hAnsi="Tahoma" w:cs="Tahoma"/>
          <w:i/>
          <w:iCs/>
          <w:color w:val="434343"/>
          <w:sz w:val="20"/>
          <w:szCs w:val="20"/>
        </w:rPr>
        <w:t>*2025 yılına ait Q1 ve Q2 çeyreklik değerleri henüz açıklanmadığından tabloya yansıtılmamıştır.</w:t>
      </w:r>
    </w:p>
    <w:p w14:paraId="241EF597" w14:textId="25B15765" w:rsidR="005C114F" w:rsidRPr="008C7565" w:rsidRDefault="005C114F" w:rsidP="005C114F">
      <w:pPr>
        <w:spacing w:before="120" w:after="0" w:line="360" w:lineRule="auto"/>
        <w:jc w:val="both"/>
        <w:rPr>
          <w:rFonts w:ascii="Tahoma" w:hAnsi="Tahoma" w:cs="Tahoma"/>
          <w:color w:val="000000" w:themeColor="text1"/>
          <w:sz w:val="24"/>
          <w:szCs w:val="24"/>
        </w:rPr>
      </w:pPr>
    </w:p>
    <w:p w14:paraId="7B2C8401" w14:textId="3EDED0AF" w:rsidR="00664E47" w:rsidRPr="008C7565" w:rsidRDefault="00664E47" w:rsidP="00617B8C">
      <w:pPr>
        <w:pStyle w:val="Heading2"/>
        <w:spacing w:before="240" w:line="360" w:lineRule="auto"/>
        <w:rPr>
          <w:rFonts w:ascii="Tahoma" w:hAnsi="Tahoma" w:cs="Tahoma"/>
          <w:b/>
          <w:bCs/>
          <w:color w:val="0070C0"/>
          <w:sz w:val="24"/>
          <w:szCs w:val="24"/>
        </w:rPr>
      </w:pPr>
      <w:bookmarkStart w:id="16" w:name="_Toc207635492"/>
      <w:r w:rsidRPr="008C7565">
        <w:rPr>
          <w:rFonts w:ascii="Tahoma" w:hAnsi="Tahoma" w:cs="Tahoma"/>
          <w:b/>
          <w:bCs/>
          <w:color w:val="0070C0"/>
          <w:sz w:val="24"/>
          <w:szCs w:val="24"/>
        </w:rPr>
        <w:lastRenderedPageBreak/>
        <w:t>1.</w:t>
      </w:r>
      <w:r w:rsidR="000D3D68" w:rsidRPr="008C7565">
        <w:rPr>
          <w:rFonts w:ascii="Tahoma" w:hAnsi="Tahoma" w:cs="Tahoma"/>
          <w:b/>
          <w:bCs/>
          <w:color w:val="0070C0"/>
          <w:sz w:val="24"/>
          <w:szCs w:val="24"/>
        </w:rPr>
        <w:t>3</w:t>
      </w:r>
      <w:r w:rsidRPr="008C7565">
        <w:rPr>
          <w:rFonts w:ascii="Tahoma" w:hAnsi="Tahoma" w:cs="Tahoma"/>
          <w:b/>
          <w:bCs/>
          <w:color w:val="0070C0"/>
          <w:sz w:val="24"/>
          <w:szCs w:val="24"/>
        </w:rPr>
        <w:t xml:space="preserve">. </w:t>
      </w:r>
      <w:r w:rsidR="00857171" w:rsidRPr="008C7565">
        <w:rPr>
          <w:rFonts w:ascii="Tahoma" w:hAnsi="Tahoma" w:cs="Tahoma"/>
          <w:b/>
          <w:bCs/>
          <w:color w:val="0070C0"/>
          <w:sz w:val="24"/>
          <w:szCs w:val="24"/>
        </w:rPr>
        <w:t>SCOPUS</w:t>
      </w:r>
      <w:r w:rsidR="00710C78" w:rsidRPr="008C7565">
        <w:rPr>
          <w:rFonts w:ascii="Tahoma" w:hAnsi="Tahoma" w:cs="Tahoma"/>
          <w:b/>
          <w:bCs/>
          <w:color w:val="0070C0"/>
          <w:sz w:val="24"/>
          <w:szCs w:val="24"/>
        </w:rPr>
        <w:t xml:space="preserve"> </w:t>
      </w:r>
      <w:r w:rsidRPr="008C7565">
        <w:rPr>
          <w:rFonts w:ascii="Tahoma" w:hAnsi="Tahoma" w:cs="Tahoma"/>
          <w:b/>
          <w:bCs/>
          <w:color w:val="0070C0"/>
          <w:sz w:val="24"/>
          <w:szCs w:val="24"/>
        </w:rPr>
        <w:t>Dergiler</w:t>
      </w:r>
      <w:r w:rsidR="00710C78" w:rsidRPr="008C7565">
        <w:rPr>
          <w:rFonts w:ascii="Tahoma" w:hAnsi="Tahoma" w:cs="Tahoma"/>
          <w:b/>
          <w:bCs/>
          <w:color w:val="0070C0"/>
          <w:sz w:val="24"/>
          <w:szCs w:val="24"/>
        </w:rPr>
        <w:t>in</w:t>
      </w:r>
      <w:r w:rsidRPr="008C7565">
        <w:rPr>
          <w:rFonts w:ascii="Tahoma" w:hAnsi="Tahoma" w:cs="Tahoma"/>
          <w:b/>
          <w:bCs/>
          <w:color w:val="0070C0"/>
          <w:sz w:val="24"/>
          <w:szCs w:val="24"/>
        </w:rPr>
        <w:t>de</w:t>
      </w:r>
      <w:r w:rsidR="00710C78" w:rsidRPr="008C7565">
        <w:rPr>
          <w:rFonts w:ascii="Tahoma" w:hAnsi="Tahoma" w:cs="Tahoma"/>
          <w:b/>
          <w:bCs/>
          <w:color w:val="0070C0"/>
          <w:sz w:val="24"/>
          <w:szCs w:val="24"/>
        </w:rPr>
        <w:t xml:space="preserve"> Yayınlanan </w:t>
      </w:r>
      <w:r w:rsidRPr="008C7565">
        <w:rPr>
          <w:rFonts w:ascii="Tahoma" w:hAnsi="Tahoma" w:cs="Tahoma"/>
          <w:b/>
          <w:bCs/>
          <w:color w:val="0070C0"/>
          <w:sz w:val="24"/>
          <w:szCs w:val="24"/>
        </w:rPr>
        <w:t>Makale Sayıları</w:t>
      </w:r>
      <w:bookmarkEnd w:id="16"/>
      <w:r w:rsidRPr="008C7565">
        <w:rPr>
          <w:rFonts w:ascii="Tahoma" w:hAnsi="Tahoma" w:cs="Tahoma"/>
          <w:b/>
          <w:bCs/>
          <w:color w:val="0070C0"/>
          <w:sz w:val="24"/>
          <w:szCs w:val="24"/>
        </w:rPr>
        <w:t xml:space="preserve"> </w:t>
      </w:r>
    </w:p>
    <w:p w14:paraId="219F442C" w14:textId="28CBFC31" w:rsidR="00E3217A" w:rsidRDefault="00664E47" w:rsidP="009900A9">
      <w:pPr>
        <w:spacing w:before="120" w:after="0" w:line="360" w:lineRule="auto"/>
        <w:jc w:val="both"/>
        <w:rPr>
          <w:rFonts w:ascii="Tahoma" w:hAnsi="Tahoma" w:cs="Tahoma"/>
          <w:color w:val="000000" w:themeColor="text1"/>
          <w:sz w:val="24"/>
          <w:szCs w:val="24"/>
        </w:rPr>
      </w:pPr>
      <w:r w:rsidRPr="008C7565">
        <w:rPr>
          <w:rFonts w:ascii="Tahoma" w:hAnsi="Tahoma" w:cs="Tahoma"/>
          <w:color w:val="000000" w:themeColor="text1"/>
          <w:sz w:val="24"/>
          <w:szCs w:val="24"/>
        </w:rPr>
        <w:t xml:space="preserve">Uşak Üniversitenin </w:t>
      </w:r>
      <w:r w:rsidR="00617B8C" w:rsidRPr="008C7565">
        <w:rPr>
          <w:rFonts w:ascii="Tahoma" w:hAnsi="Tahoma" w:cs="Tahoma"/>
          <w:color w:val="000000" w:themeColor="text1"/>
          <w:sz w:val="24"/>
          <w:szCs w:val="24"/>
        </w:rPr>
        <w:t>2019-202</w:t>
      </w:r>
      <w:r w:rsidR="008C3225">
        <w:rPr>
          <w:rFonts w:ascii="Tahoma" w:hAnsi="Tahoma" w:cs="Tahoma"/>
          <w:color w:val="000000" w:themeColor="text1"/>
          <w:sz w:val="24"/>
          <w:szCs w:val="24"/>
        </w:rPr>
        <w:t>5</w:t>
      </w:r>
      <w:r w:rsidR="00617B8C" w:rsidRPr="008C7565">
        <w:rPr>
          <w:rFonts w:ascii="Tahoma" w:hAnsi="Tahoma" w:cs="Tahoma"/>
          <w:color w:val="000000" w:themeColor="text1"/>
          <w:sz w:val="24"/>
          <w:szCs w:val="24"/>
        </w:rPr>
        <w:t xml:space="preserve"> yılları arasında</w:t>
      </w:r>
      <w:r w:rsidR="008D17FB" w:rsidRPr="008C7565">
        <w:rPr>
          <w:rFonts w:ascii="Tahoma" w:hAnsi="Tahoma" w:cs="Tahoma"/>
          <w:color w:val="000000" w:themeColor="text1"/>
          <w:sz w:val="24"/>
          <w:szCs w:val="24"/>
        </w:rPr>
        <w:t xml:space="preserve"> </w:t>
      </w:r>
      <w:r w:rsidR="00857171" w:rsidRPr="008C7565">
        <w:rPr>
          <w:rFonts w:ascii="Tahoma" w:hAnsi="Tahoma" w:cs="Tahoma"/>
          <w:color w:val="000000" w:themeColor="text1"/>
          <w:sz w:val="24"/>
          <w:szCs w:val="24"/>
        </w:rPr>
        <w:t>SCOPUS</w:t>
      </w:r>
      <w:r w:rsidR="00617B8C" w:rsidRPr="008C7565">
        <w:rPr>
          <w:rFonts w:ascii="Tahoma" w:hAnsi="Tahoma" w:cs="Tahoma"/>
          <w:color w:val="000000" w:themeColor="text1"/>
          <w:sz w:val="24"/>
          <w:szCs w:val="24"/>
        </w:rPr>
        <w:t xml:space="preserve"> veri tabanında taranan dergilerde yayımlanan makalelerine ilişkin veriler </w:t>
      </w:r>
      <w:r w:rsidR="008D17FB" w:rsidRPr="008C7565">
        <w:rPr>
          <w:rFonts w:ascii="Tahoma" w:hAnsi="Tahoma" w:cs="Tahoma"/>
          <w:color w:val="000000" w:themeColor="text1"/>
          <w:sz w:val="24"/>
          <w:szCs w:val="24"/>
        </w:rPr>
        <w:t>Tablo</w:t>
      </w:r>
      <w:r w:rsidR="00617B8C" w:rsidRPr="008C7565">
        <w:rPr>
          <w:rFonts w:ascii="Tahoma" w:hAnsi="Tahoma" w:cs="Tahoma"/>
          <w:color w:val="000000" w:themeColor="text1"/>
          <w:sz w:val="24"/>
          <w:szCs w:val="24"/>
        </w:rPr>
        <w:t xml:space="preserve"> 4’te sunulmuştur.</w:t>
      </w:r>
      <w:r w:rsidR="00976A54">
        <w:rPr>
          <w:rFonts w:ascii="Tahoma" w:hAnsi="Tahoma" w:cs="Tahoma"/>
          <w:color w:val="000000" w:themeColor="text1"/>
          <w:sz w:val="24"/>
          <w:szCs w:val="24"/>
        </w:rPr>
        <w:t xml:space="preserve"> </w:t>
      </w:r>
      <w:r w:rsidR="00976A54" w:rsidRPr="00976A54">
        <w:rPr>
          <w:rFonts w:ascii="Tahoma" w:hAnsi="Tahoma" w:cs="Tahoma"/>
          <w:color w:val="000000" w:themeColor="text1"/>
          <w:sz w:val="24"/>
          <w:szCs w:val="24"/>
        </w:rPr>
        <w:t>Tablo 4 incelendiğinde, 2019–2024 yılları arasında SCOPUS kapsamında yayımlanan makale sayısının genel olarak artış eğilimi gösterdiği görülmektedir. 2024 yılında 420 yayına ulaşılması, önceki yıllara kıyasla kayda değer bir yükselişe işaret etmektedir. Aralık 2025 itibarıyla yayın sayısının 543’e ulaşmasıyla, 2024 yılına kıyasla %129 oranında gerçekleşme performansı sağlanmıştır. Bu veriler, 2025 yılında SCOPUS kapsamındaki toplam yayın sayısında 2024 yılına göre belirgin bir artış yaşandığını göstermektedir.</w:t>
      </w:r>
    </w:p>
    <w:p w14:paraId="0E204AF7" w14:textId="77777777" w:rsidR="001F51A3" w:rsidRPr="008C7565" w:rsidRDefault="001F51A3" w:rsidP="009900A9">
      <w:pPr>
        <w:spacing w:before="120" w:after="0" w:line="360" w:lineRule="auto"/>
        <w:jc w:val="both"/>
        <w:rPr>
          <w:rFonts w:ascii="Tahoma" w:hAnsi="Tahoma" w:cs="Tahoma"/>
          <w:color w:val="000000" w:themeColor="text1"/>
          <w:sz w:val="24"/>
          <w:szCs w:val="24"/>
        </w:rPr>
      </w:pPr>
    </w:p>
    <w:p w14:paraId="7E70B554" w14:textId="60BE77A8" w:rsidR="008D17FB" w:rsidRPr="008C7565" w:rsidRDefault="008D17FB" w:rsidP="00836766">
      <w:pPr>
        <w:pStyle w:val="Tablolar"/>
        <w:rPr>
          <w:i/>
        </w:rPr>
      </w:pPr>
      <w:bookmarkStart w:id="17" w:name="_Toc196329642"/>
      <w:bookmarkStart w:id="18" w:name="_Toc196330436"/>
      <w:bookmarkStart w:id="19" w:name="_Toc196898514"/>
      <w:bookmarkStart w:id="20" w:name="_Toc207966237"/>
      <w:r w:rsidRPr="008C7565">
        <w:rPr>
          <w:b/>
        </w:rPr>
        <w:t xml:space="preserve">Tablo </w:t>
      </w:r>
      <w:r w:rsidRPr="008C7565">
        <w:rPr>
          <w:b/>
          <w:i/>
        </w:rPr>
        <w:fldChar w:fldCharType="begin"/>
      </w:r>
      <w:r w:rsidRPr="008C7565">
        <w:rPr>
          <w:b/>
        </w:rPr>
        <w:instrText xml:space="preserve"> SEQ Şekil \* ARABIC </w:instrText>
      </w:r>
      <w:r w:rsidRPr="008C7565">
        <w:rPr>
          <w:b/>
          <w:i/>
        </w:rPr>
        <w:fldChar w:fldCharType="separate"/>
      </w:r>
      <w:r w:rsidRPr="008C7565">
        <w:rPr>
          <w:b/>
        </w:rPr>
        <w:t>4</w:t>
      </w:r>
      <w:r w:rsidRPr="008C7565">
        <w:rPr>
          <w:b/>
          <w:i/>
        </w:rPr>
        <w:fldChar w:fldCharType="end"/>
      </w:r>
      <w:r w:rsidRPr="008C7565">
        <w:rPr>
          <w:b/>
        </w:rPr>
        <w:t>.</w:t>
      </w:r>
      <w:r w:rsidRPr="008C7565">
        <w:t xml:space="preserve"> Yıllara göre SCOPUS’ta taranan makale sayısı</w:t>
      </w:r>
      <w:bookmarkEnd w:id="17"/>
      <w:bookmarkEnd w:id="18"/>
      <w:bookmarkEnd w:id="19"/>
      <w:bookmarkEnd w:id="20"/>
    </w:p>
    <w:tbl>
      <w:tblPr>
        <w:tblStyle w:val="GridTable4-Accent5"/>
        <w:tblW w:w="9729" w:type="dxa"/>
        <w:tblInd w:w="-5" w:type="dxa"/>
        <w:tblLook w:val="04A0" w:firstRow="1" w:lastRow="0" w:firstColumn="1" w:lastColumn="0" w:noHBand="0" w:noVBand="1"/>
      </w:tblPr>
      <w:tblGrid>
        <w:gridCol w:w="1015"/>
        <w:gridCol w:w="801"/>
        <w:gridCol w:w="801"/>
        <w:gridCol w:w="802"/>
        <w:gridCol w:w="802"/>
        <w:gridCol w:w="802"/>
        <w:gridCol w:w="802"/>
        <w:gridCol w:w="1066"/>
        <w:gridCol w:w="1202"/>
        <w:gridCol w:w="1636"/>
      </w:tblGrid>
      <w:tr w:rsidR="00BF02B2" w:rsidRPr="008C7565" w14:paraId="0E65275A" w14:textId="77777777" w:rsidTr="008C3225">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1016" w:type="dxa"/>
            <w:vAlign w:val="center"/>
            <w:hideMark/>
          </w:tcPr>
          <w:p w14:paraId="156B017F" w14:textId="3A62906C" w:rsidR="00BF02B2" w:rsidRPr="008C7565" w:rsidRDefault="00BF02B2" w:rsidP="00E3217A">
            <w:pPr>
              <w:jc w:val="center"/>
              <w:rPr>
                <w:rFonts w:ascii="Tahoma" w:eastAsia="Times New Roman" w:hAnsi="Tahoma" w:cs="Tahoma"/>
                <w:color w:val="FFFFFF"/>
              </w:rPr>
            </w:pPr>
          </w:p>
        </w:tc>
        <w:tc>
          <w:tcPr>
            <w:tcW w:w="805" w:type="dxa"/>
            <w:vAlign w:val="center"/>
            <w:hideMark/>
          </w:tcPr>
          <w:p w14:paraId="45252700" w14:textId="77777777" w:rsidR="00BF02B2" w:rsidRPr="008C7565" w:rsidRDefault="00BF02B2" w:rsidP="00E3217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2019</w:t>
            </w:r>
          </w:p>
        </w:tc>
        <w:tc>
          <w:tcPr>
            <w:tcW w:w="805" w:type="dxa"/>
            <w:vAlign w:val="center"/>
            <w:hideMark/>
          </w:tcPr>
          <w:p w14:paraId="3D55F7E0" w14:textId="77777777" w:rsidR="00BF02B2" w:rsidRPr="008C7565" w:rsidRDefault="00BF02B2" w:rsidP="00E3217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2020</w:t>
            </w:r>
          </w:p>
        </w:tc>
        <w:tc>
          <w:tcPr>
            <w:tcW w:w="805" w:type="dxa"/>
            <w:vAlign w:val="center"/>
            <w:hideMark/>
          </w:tcPr>
          <w:p w14:paraId="26133427" w14:textId="77777777" w:rsidR="00BF02B2" w:rsidRPr="008C7565" w:rsidRDefault="00BF02B2" w:rsidP="00E3217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2021</w:t>
            </w:r>
          </w:p>
        </w:tc>
        <w:tc>
          <w:tcPr>
            <w:tcW w:w="805" w:type="dxa"/>
            <w:vAlign w:val="center"/>
            <w:hideMark/>
          </w:tcPr>
          <w:p w14:paraId="49C48599" w14:textId="77777777" w:rsidR="00BF02B2" w:rsidRPr="008C7565" w:rsidRDefault="00BF02B2" w:rsidP="00E3217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2022</w:t>
            </w:r>
          </w:p>
        </w:tc>
        <w:tc>
          <w:tcPr>
            <w:tcW w:w="805" w:type="dxa"/>
            <w:vAlign w:val="center"/>
            <w:hideMark/>
          </w:tcPr>
          <w:p w14:paraId="134618B9" w14:textId="77777777" w:rsidR="00BF02B2" w:rsidRPr="008C7565" w:rsidRDefault="00BF02B2" w:rsidP="00E3217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2023</w:t>
            </w:r>
          </w:p>
        </w:tc>
        <w:tc>
          <w:tcPr>
            <w:tcW w:w="805" w:type="dxa"/>
            <w:vAlign w:val="center"/>
            <w:hideMark/>
          </w:tcPr>
          <w:p w14:paraId="032F3865" w14:textId="77777777" w:rsidR="00BF02B2" w:rsidRPr="008C7565" w:rsidRDefault="00BF02B2" w:rsidP="00E3217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2024</w:t>
            </w:r>
          </w:p>
        </w:tc>
        <w:tc>
          <w:tcPr>
            <w:tcW w:w="998" w:type="dxa"/>
            <w:vAlign w:val="center"/>
            <w:hideMark/>
          </w:tcPr>
          <w:p w14:paraId="15435882" w14:textId="48A6FD78" w:rsidR="00BF02B2" w:rsidRPr="008C7565" w:rsidRDefault="008C3225" w:rsidP="00E3217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Haziran </w:t>
            </w:r>
            <w:r w:rsidR="00BF02B2" w:rsidRPr="008C7565">
              <w:rPr>
                <w:rFonts w:ascii="Tahoma" w:eastAsia="Times New Roman" w:hAnsi="Tahoma" w:cs="Tahoma"/>
              </w:rPr>
              <w:t>2025</w:t>
            </w:r>
          </w:p>
          <w:p w14:paraId="45931D3C" w14:textId="56CBA1B3" w:rsidR="00BF02B2" w:rsidRPr="008C7565" w:rsidRDefault="00BF02B2" w:rsidP="00E3217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p>
        </w:tc>
        <w:tc>
          <w:tcPr>
            <w:tcW w:w="1249" w:type="dxa"/>
            <w:vAlign w:val="center"/>
          </w:tcPr>
          <w:p w14:paraId="5D1D5086" w14:textId="77777777" w:rsidR="008C3225" w:rsidRDefault="008C3225" w:rsidP="00BF02B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rPr>
            </w:pPr>
          </w:p>
          <w:p w14:paraId="5D5DAF22" w14:textId="235BADBB" w:rsidR="00BF02B2" w:rsidRPr="008C7565" w:rsidRDefault="008C3225" w:rsidP="00BF02B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Aralık </w:t>
            </w:r>
            <w:r w:rsidR="00BF02B2" w:rsidRPr="008C7565">
              <w:rPr>
                <w:rFonts w:ascii="Tahoma" w:eastAsia="Times New Roman" w:hAnsi="Tahoma" w:cs="Tahoma"/>
              </w:rPr>
              <w:t>2025</w:t>
            </w:r>
          </w:p>
          <w:p w14:paraId="6E48ED73" w14:textId="5D726B95" w:rsidR="00BF02B2" w:rsidRPr="008C7565" w:rsidRDefault="00BF02B2" w:rsidP="00BF02B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p>
        </w:tc>
        <w:tc>
          <w:tcPr>
            <w:tcW w:w="1636" w:type="dxa"/>
            <w:vAlign w:val="center"/>
            <w:hideMark/>
          </w:tcPr>
          <w:p w14:paraId="37D55686" w14:textId="55425F25" w:rsidR="00BF02B2" w:rsidRPr="008C7565" w:rsidRDefault="00BF02B2" w:rsidP="00E3217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rPr>
              <w:t>Gerçekleşme Performansı (2024 yılına kıyasla)</w:t>
            </w:r>
          </w:p>
        </w:tc>
      </w:tr>
      <w:tr w:rsidR="00BF02B2" w:rsidRPr="008C7565" w14:paraId="58D30D4C" w14:textId="77777777" w:rsidTr="008C3225">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16" w:type="dxa"/>
            <w:vAlign w:val="center"/>
            <w:hideMark/>
          </w:tcPr>
          <w:p w14:paraId="59A364E9" w14:textId="5F260977" w:rsidR="00BF02B2" w:rsidRPr="00C05883" w:rsidRDefault="00BF02B2" w:rsidP="00E3217A">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SCOPUS Yayın</w:t>
            </w:r>
          </w:p>
        </w:tc>
        <w:tc>
          <w:tcPr>
            <w:tcW w:w="805" w:type="dxa"/>
            <w:vAlign w:val="center"/>
            <w:hideMark/>
          </w:tcPr>
          <w:p w14:paraId="6C6327D7" w14:textId="77777777" w:rsidR="00BF02B2" w:rsidRPr="00C05883" w:rsidRDefault="00BF02B2" w:rsidP="00E3217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247</w:t>
            </w:r>
          </w:p>
        </w:tc>
        <w:tc>
          <w:tcPr>
            <w:tcW w:w="805" w:type="dxa"/>
            <w:vAlign w:val="center"/>
            <w:hideMark/>
          </w:tcPr>
          <w:p w14:paraId="32FC6435" w14:textId="77777777" w:rsidR="00BF02B2" w:rsidRPr="00C05883" w:rsidRDefault="00BF02B2" w:rsidP="00E3217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309</w:t>
            </w:r>
          </w:p>
        </w:tc>
        <w:tc>
          <w:tcPr>
            <w:tcW w:w="805" w:type="dxa"/>
            <w:vAlign w:val="center"/>
            <w:hideMark/>
          </w:tcPr>
          <w:p w14:paraId="179D1DE6" w14:textId="77777777" w:rsidR="00BF02B2" w:rsidRPr="00C05883" w:rsidRDefault="00BF02B2" w:rsidP="00E3217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320</w:t>
            </w:r>
          </w:p>
        </w:tc>
        <w:tc>
          <w:tcPr>
            <w:tcW w:w="805" w:type="dxa"/>
            <w:vAlign w:val="center"/>
            <w:hideMark/>
          </w:tcPr>
          <w:p w14:paraId="0190AF77" w14:textId="77777777" w:rsidR="00BF02B2" w:rsidRPr="00C05883" w:rsidRDefault="00BF02B2" w:rsidP="00E3217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374</w:t>
            </w:r>
          </w:p>
        </w:tc>
        <w:tc>
          <w:tcPr>
            <w:tcW w:w="805" w:type="dxa"/>
            <w:vAlign w:val="center"/>
            <w:hideMark/>
          </w:tcPr>
          <w:p w14:paraId="26A81078" w14:textId="77777777" w:rsidR="00BF02B2" w:rsidRPr="00C05883" w:rsidRDefault="00BF02B2" w:rsidP="00E3217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336</w:t>
            </w:r>
          </w:p>
        </w:tc>
        <w:tc>
          <w:tcPr>
            <w:tcW w:w="805" w:type="dxa"/>
            <w:vAlign w:val="center"/>
            <w:hideMark/>
          </w:tcPr>
          <w:p w14:paraId="188C93D4" w14:textId="77777777" w:rsidR="00BF02B2" w:rsidRPr="00C05883" w:rsidRDefault="00BF02B2" w:rsidP="00E3217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420</w:t>
            </w:r>
          </w:p>
        </w:tc>
        <w:tc>
          <w:tcPr>
            <w:tcW w:w="998" w:type="dxa"/>
            <w:vAlign w:val="center"/>
            <w:hideMark/>
          </w:tcPr>
          <w:p w14:paraId="640FEEE3" w14:textId="77777777" w:rsidR="00BF02B2" w:rsidRPr="00C05883" w:rsidRDefault="00BF02B2" w:rsidP="00E3217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279</w:t>
            </w:r>
          </w:p>
        </w:tc>
        <w:tc>
          <w:tcPr>
            <w:tcW w:w="1249" w:type="dxa"/>
            <w:vAlign w:val="center"/>
          </w:tcPr>
          <w:p w14:paraId="2F429FF0" w14:textId="1CF63A59" w:rsidR="00BF02B2" w:rsidRPr="00C05883" w:rsidRDefault="00BF02B2" w:rsidP="00BF02B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543</w:t>
            </w:r>
          </w:p>
        </w:tc>
        <w:tc>
          <w:tcPr>
            <w:tcW w:w="1636" w:type="dxa"/>
            <w:vAlign w:val="center"/>
            <w:hideMark/>
          </w:tcPr>
          <w:p w14:paraId="524C6BDE" w14:textId="2151F9D6" w:rsidR="00BF02B2" w:rsidRPr="00C05883" w:rsidRDefault="00AC3FE6" w:rsidP="00E3217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8C3225">
              <w:rPr>
                <w:rFonts w:ascii="Tahoma" w:eastAsia="Times New Roman" w:hAnsi="Tahoma" w:cs="Tahoma"/>
                <w:color w:val="000000" w:themeColor="text1"/>
              </w:rPr>
              <w:t>129</w:t>
            </w:r>
          </w:p>
        </w:tc>
      </w:tr>
    </w:tbl>
    <w:p w14:paraId="640B6DBF" w14:textId="645170A7" w:rsidR="007C409F" w:rsidRPr="008C7565" w:rsidRDefault="007C409F" w:rsidP="009900A9">
      <w:pPr>
        <w:spacing w:before="120" w:after="0" w:line="360" w:lineRule="auto"/>
        <w:jc w:val="both"/>
        <w:rPr>
          <w:rFonts w:ascii="Tahoma" w:hAnsi="Tahoma" w:cs="Tahoma"/>
          <w:i/>
          <w:iCs/>
          <w:color w:val="000000" w:themeColor="text1"/>
          <w:sz w:val="20"/>
          <w:szCs w:val="20"/>
        </w:rPr>
      </w:pPr>
    </w:p>
    <w:p w14:paraId="7E4B0AEB" w14:textId="262CCFDF" w:rsidR="00FF5476" w:rsidRPr="008C7565" w:rsidRDefault="00FF5476">
      <w:pPr>
        <w:rPr>
          <w:rFonts w:ascii="Tahoma" w:hAnsi="Tahoma" w:cs="Tahoma"/>
          <w:b/>
          <w:color w:val="000000" w:themeColor="text1"/>
          <w:sz w:val="24"/>
          <w:szCs w:val="24"/>
        </w:rPr>
      </w:pPr>
    </w:p>
    <w:p w14:paraId="3F954E19" w14:textId="1BFE1A7E" w:rsidR="000D3D68" w:rsidRPr="008C7565" w:rsidRDefault="00664E47" w:rsidP="009900A9">
      <w:pPr>
        <w:pStyle w:val="Heading1"/>
        <w:spacing w:before="120" w:line="360" w:lineRule="auto"/>
        <w:rPr>
          <w:rFonts w:ascii="Tahoma" w:hAnsi="Tahoma" w:cs="Tahoma"/>
          <w:b/>
          <w:bCs/>
          <w:color w:val="0070C0"/>
          <w:sz w:val="24"/>
          <w:szCs w:val="24"/>
        </w:rPr>
      </w:pPr>
      <w:bookmarkStart w:id="21" w:name="_Toc207635493"/>
      <w:r w:rsidRPr="008C7565">
        <w:rPr>
          <w:rFonts w:ascii="Tahoma" w:hAnsi="Tahoma" w:cs="Tahoma"/>
          <w:b/>
          <w:bCs/>
          <w:color w:val="0070C0"/>
          <w:sz w:val="24"/>
          <w:szCs w:val="24"/>
        </w:rPr>
        <w:t xml:space="preserve">2. </w:t>
      </w:r>
      <w:r w:rsidR="000D3D68" w:rsidRPr="008C7565">
        <w:rPr>
          <w:rFonts w:ascii="Tahoma" w:hAnsi="Tahoma" w:cs="Tahoma"/>
          <w:b/>
          <w:bCs/>
          <w:color w:val="0070C0"/>
          <w:sz w:val="24"/>
          <w:szCs w:val="24"/>
        </w:rPr>
        <w:t>ATIF SAYILARI</w:t>
      </w:r>
      <w:bookmarkEnd w:id="21"/>
    </w:p>
    <w:p w14:paraId="651EFE2B" w14:textId="498C5BF2" w:rsidR="00664E47" w:rsidRPr="008C7565" w:rsidRDefault="000D3D68" w:rsidP="009900A9">
      <w:pPr>
        <w:pStyle w:val="Heading2"/>
        <w:spacing w:before="120" w:line="360" w:lineRule="auto"/>
        <w:rPr>
          <w:rFonts w:ascii="Tahoma" w:hAnsi="Tahoma" w:cs="Tahoma"/>
          <w:b/>
          <w:bCs/>
          <w:color w:val="0070C0"/>
          <w:sz w:val="24"/>
          <w:szCs w:val="24"/>
        </w:rPr>
      </w:pPr>
      <w:bookmarkStart w:id="22" w:name="_Toc207635494"/>
      <w:r w:rsidRPr="008C7565">
        <w:rPr>
          <w:rFonts w:ascii="Tahoma" w:hAnsi="Tahoma" w:cs="Tahoma"/>
          <w:b/>
          <w:bCs/>
          <w:color w:val="0070C0"/>
          <w:sz w:val="24"/>
          <w:szCs w:val="24"/>
        </w:rPr>
        <w:t xml:space="preserve">2.1. </w:t>
      </w:r>
      <w:r w:rsidR="00664E47" w:rsidRPr="008C7565">
        <w:rPr>
          <w:rFonts w:ascii="Tahoma" w:hAnsi="Tahoma" w:cs="Tahoma"/>
          <w:b/>
          <w:bCs/>
          <w:color w:val="0070C0"/>
          <w:sz w:val="24"/>
          <w:szCs w:val="24"/>
        </w:rPr>
        <w:t>W</w:t>
      </w:r>
      <w:r w:rsidR="00143F11" w:rsidRPr="008C7565">
        <w:rPr>
          <w:rFonts w:ascii="Tahoma" w:hAnsi="Tahoma" w:cs="Tahoma"/>
          <w:b/>
          <w:bCs/>
          <w:color w:val="0070C0"/>
          <w:sz w:val="24"/>
          <w:szCs w:val="24"/>
        </w:rPr>
        <w:t xml:space="preserve">EB </w:t>
      </w:r>
      <w:r w:rsidR="00BC2AE9" w:rsidRPr="008C7565">
        <w:rPr>
          <w:rFonts w:ascii="Tahoma" w:hAnsi="Tahoma" w:cs="Tahoma"/>
          <w:b/>
          <w:bCs/>
          <w:color w:val="0070C0"/>
          <w:sz w:val="24"/>
          <w:szCs w:val="24"/>
        </w:rPr>
        <w:t>o</w:t>
      </w:r>
      <w:r w:rsidR="002A0538" w:rsidRPr="008C7565">
        <w:rPr>
          <w:rFonts w:ascii="Tahoma" w:hAnsi="Tahoma" w:cs="Tahoma"/>
          <w:b/>
          <w:bCs/>
          <w:color w:val="0070C0"/>
          <w:sz w:val="24"/>
          <w:szCs w:val="24"/>
        </w:rPr>
        <w:t>f Sc</w:t>
      </w:r>
      <w:r w:rsidR="00BC2AE9" w:rsidRPr="008C7565">
        <w:rPr>
          <w:rFonts w:ascii="Tahoma" w:hAnsi="Tahoma" w:cs="Tahoma"/>
          <w:b/>
          <w:bCs/>
          <w:color w:val="0070C0"/>
          <w:sz w:val="24"/>
          <w:szCs w:val="24"/>
        </w:rPr>
        <w:t>i</w:t>
      </w:r>
      <w:r w:rsidR="002A0538" w:rsidRPr="008C7565">
        <w:rPr>
          <w:rFonts w:ascii="Tahoma" w:hAnsi="Tahoma" w:cs="Tahoma"/>
          <w:b/>
          <w:bCs/>
          <w:color w:val="0070C0"/>
          <w:sz w:val="24"/>
          <w:szCs w:val="24"/>
        </w:rPr>
        <w:t xml:space="preserve">ence </w:t>
      </w:r>
      <w:r w:rsidR="00664E47" w:rsidRPr="008C7565">
        <w:rPr>
          <w:rFonts w:ascii="Tahoma" w:hAnsi="Tahoma" w:cs="Tahoma"/>
          <w:b/>
          <w:bCs/>
          <w:color w:val="0070C0"/>
          <w:sz w:val="24"/>
          <w:szCs w:val="24"/>
        </w:rPr>
        <w:t xml:space="preserve">(SSCI-E, SSCI, AHCI, ESCI) </w:t>
      </w:r>
      <w:r w:rsidR="002A0538" w:rsidRPr="008C7565">
        <w:rPr>
          <w:rFonts w:ascii="Tahoma" w:hAnsi="Tahoma" w:cs="Tahoma"/>
          <w:b/>
          <w:bCs/>
          <w:color w:val="0070C0"/>
          <w:sz w:val="24"/>
          <w:szCs w:val="24"/>
        </w:rPr>
        <w:t>Atıf Verileri</w:t>
      </w:r>
      <w:bookmarkEnd w:id="22"/>
    </w:p>
    <w:p w14:paraId="18A7E59A" w14:textId="3FD6AE4C" w:rsidR="000D3D68" w:rsidRDefault="000D3D68" w:rsidP="009900A9">
      <w:pPr>
        <w:spacing w:before="120" w:after="0" w:line="360" w:lineRule="auto"/>
        <w:jc w:val="both"/>
        <w:rPr>
          <w:rFonts w:ascii="Tahoma" w:hAnsi="Tahoma" w:cs="Tahoma"/>
          <w:color w:val="000000" w:themeColor="text1"/>
          <w:sz w:val="24"/>
          <w:szCs w:val="24"/>
        </w:rPr>
      </w:pPr>
      <w:r w:rsidRPr="008C7565">
        <w:rPr>
          <w:rFonts w:ascii="Tahoma" w:hAnsi="Tahoma" w:cs="Tahoma"/>
          <w:color w:val="000000" w:themeColor="text1"/>
          <w:sz w:val="24"/>
          <w:szCs w:val="24"/>
        </w:rPr>
        <w:t xml:space="preserve">Uşak Üniversitenin </w:t>
      </w:r>
      <w:r w:rsidR="00617B8C" w:rsidRPr="008C7565">
        <w:rPr>
          <w:rFonts w:ascii="Tahoma" w:hAnsi="Tahoma" w:cs="Tahoma"/>
          <w:color w:val="000000" w:themeColor="text1"/>
          <w:sz w:val="24"/>
          <w:szCs w:val="24"/>
        </w:rPr>
        <w:t>2019-202</w:t>
      </w:r>
      <w:r w:rsidR="00925CF7">
        <w:rPr>
          <w:rFonts w:ascii="Tahoma" w:hAnsi="Tahoma" w:cs="Tahoma"/>
          <w:color w:val="000000" w:themeColor="text1"/>
          <w:sz w:val="24"/>
          <w:szCs w:val="24"/>
        </w:rPr>
        <w:t>5</w:t>
      </w:r>
      <w:r w:rsidR="00617B8C" w:rsidRPr="008C7565">
        <w:rPr>
          <w:rFonts w:ascii="Tahoma" w:hAnsi="Tahoma" w:cs="Tahoma"/>
          <w:color w:val="000000" w:themeColor="text1"/>
          <w:sz w:val="24"/>
          <w:szCs w:val="24"/>
        </w:rPr>
        <w:t xml:space="preserve"> yılları</w:t>
      </w:r>
      <w:r w:rsidR="00C604A6" w:rsidRPr="008C7565">
        <w:rPr>
          <w:rFonts w:ascii="Tahoma" w:hAnsi="Tahoma" w:cs="Tahoma"/>
          <w:color w:val="000000" w:themeColor="text1"/>
          <w:sz w:val="24"/>
          <w:szCs w:val="24"/>
        </w:rPr>
        <w:t xml:space="preserve"> </w:t>
      </w:r>
      <w:r w:rsidR="00617B8C" w:rsidRPr="008C7565">
        <w:rPr>
          <w:rFonts w:ascii="Tahoma" w:hAnsi="Tahoma" w:cs="Tahoma"/>
          <w:color w:val="000000" w:themeColor="text1"/>
          <w:sz w:val="24"/>
          <w:szCs w:val="24"/>
        </w:rPr>
        <w:t xml:space="preserve">arasında Web of Science (SSCI-E, SSCI, AHCI, ESCI) veri tabanında aldığı atıf sayılarına ilişkin veriler </w:t>
      </w:r>
      <w:r w:rsidR="00C604A6" w:rsidRPr="008C7565">
        <w:rPr>
          <w:rFonts w:ascii="Tahoma" w:hAnsi="Tahoma" w:cs="Tahoma"/>
          <w:color w:val="000000" w:themeColor="text1"/>
          <w:sz w:val="24"/>
          <w:szCs w:val="24"/>
        </w:rPr>
        <w:t>Tablo</w:t>
      </w:r>
      <w:r w:rsidR="00617B8C" w:rsidRPr="008C7565">
        <w:rPr>
          <w:rFonts w:ascii="Tahoma" w:hAnsi="Tahoma" w:cs="Tahoma"/>
          <w:color w:val="000000" w:themeColor="text1"/>
          <w:sz w:val="24"/>
          <w:szCs w:val="24"/>
        </w:rPr>
        <w:t xml:space="preserve"> 5’te sunulmuştur.</w:t>
      </w:r>
    </w:p>
    <w:p w14:paraId="517F7832" w14:textId="77777777" w:rsidR="00925CF7" w:rsidRPr="00925CF7" w:rsidRDefault="00925CF7" w:rsidP="00925CF7">
      <w:pPr>
        <w:spacing w:before="120" w:after="0" w:line="360" w:lineRule="auto"/>
        <w:jc w:val="both"/>
        <w:rPr>
          <w:rFonts w:ascii="Tahoma" w:hAnsi="Tahoma" w:cs="Tahoma"/>
          <w:color w:val="000000" w:themeColor="text1"/>
          <w:sz w:val="24"/>
          <w:szCs w:val="24"/>
        </w:rPr>
      </w:pPr>
      <w:r w:rsidRPr="00925CF7">
        <w:rPr>
          <w:rFonts w:ascii="Tahoma" w:hAnsi="Tahoma" w:cs="Tahoma"/>
          <w:color w:val="000000" w:themeColor="text1"/>
          <w:sz w:val="24"/>
          <w:szCs w:val="24"/>
        </w:rPr>
        <w:t>Tablo 5 incelendiğinde, 2019 yılından itibaren Uşak Üniversitesi’nin Web of Science (WoS) kapsamındaki tüm indekslerden aldığı toplam atıf sayısının düzenli bir artış eğilimi gösterdiği görülmektedir. 2019–2024 döneminde WoS kapsamındaki toplam atıf sayısı 1.903’ten 5.585’e yükselmiş, bu artış özellikle SCI-E, SSCI ve AHCI indekslerinde belirginleşmiştir.</w:t>
      </w:r>
    </w:p>
    <w:p w14:paraId="2232E704" w14:textId="77777777" w:rsidR="00925CF7" w:rsidRPr="00925CF7" w:rsidRDefault="00925CF7" w:rsidP="00925CF7">
      <w:pPr>
        <w:spacing w:before="120" w:after="0" w:line="360" w:lineRule="auto"/>
        <w:jc w:val="both"/>
        <w:rPr>
          <w:rFonts w:ascii="Tahoma" w:hAnsi="Tahoma" w:cs="Tahoma"/>
          <w:color w:val="000000" w:themeColor="text1"/>
          <w:sz w:val="24"/>
          <w:szCs w:val="24"/>
        </w:rPr>
      </w:pPr>
      <w:r w:rsidRPr="00925CF7">
        <w:rPr>
          <w:rFonts w:ascii="Tahoma" w:hAnsi="Tahoma" w:cs="Tahoma"/>
          <w:color w:val="000000" w:themeColor="text1"/>
          <w:sz w:val="24"/>
          <w:szCs w:val="24"/>
        </w:rPr>
        <w:lastRenderedPageBreak/>
        <w:t>2025 yılının Ocak–Haziran döneminde SCI-E, SSCI ve AHCI kapsamındaki atıf sayısı 2.793’e ulaşarak 2024 yılı toplamının %56’sını oluştururken, ESCI kapsamındaki atıf sayısı 242 ile %46 düzeyinde gerçekleşmiştir. Aralık 2025 itibarıyla SCI-E, SSCI ve AHCI indekslerinde toplam 5.871 atıf elde edilmiş ve 2024 yılına kıyasla %117 oranında gerçekleşme performansı sağlanmıştır. ESCI kapsamındaki atıflar ise 561’e ulaşarak %105’lik bir artış göstermiştir. WoS kapsamındaki tüm indekslerde toplam atıf sayısı 6.467’ye yükselmiş ve 2024 yılına göre %115 oranında artış kaydedilmiştir.</w:t>
      </w:r>
    </w:p>
    <w:p w14:paraId="27D18E1A" w14:textId="28178815" w:rsidR="00925CF7" w:rsidRPr="008C7565" w:rsidRDefault="00925CF7" w:rsidP="009900A9">
      <w:pPr>
        <w:spacing w:before="120" w:after="0" w:line="360" w:lineRule="auto"/>
        <w:jc w:val="both"/>
        <w:rPr>
          <w:rFonts w:ascii="Tahoma" w:hAnsi="Tahoma" w:cs="Tahoma"/>
          <w:color w:val="000000" w:themeColor="text1"/>
          <w:sz w:val="24"/>
          <w:szCs w:val="24"/>
        </w:rPr>
      </w:pPr>
      <w:r w:rsidRPr="00925CF7">
        <w:rPr>
          <w:rFonts w:ascii="Tahoma" w:hAnsi="Tahoma" w:cs="Tahoma"/>
          <w:color w:val="000000" w:themeColor="text1"/>
          <w:sz w:val="24"/>
          <w:szCs w:val="24"/>
        </w:rPr>
        <w:t>Bu bulgular, Uşak Üniversitesi’nin akademik görünürlüğünün ve bilimsel etkisinin istikrarlı biçimde arttığını, yayınlarının uluslararası düzeyde daha fazla atıf aldığını ortaya koymaktadır.</w:t>
      </w:r>
    </w:p>
    <w:p w14:paraId="674A118F" w14:textId="634D688D" w:rsidR="00C604A6" w:rsidRPr="008C7565" w:rsidRDefault="00C604A6" w:rsidP="00836766">
      <w:pPr>
        <w:pStyle w:val="Tablolar"/>
      </w:pPr>
      <w:bookmarkStart w:id="23" w:name="_Toc196329643"/>
      <w:bookmarkStart w:id="24" w:name="_Toc196330437"/>
      <w:bookmarkStart w:id="25" w:name="_Toc196898515"/>
      <w:bookmarkStart w:id="26" w:name="_Toc207966238"/>
      <w:r w:rsidRPr="008C7565">
        <w:rPr>
          <w:b/>
        </w:rPr>
        <w:t xml:space="preserve">Tablo </w:t>
      </w:r>
      <w:r w:rsidRPr="008C7565">
        <w:rPr>
          <w:b/>
          <w:i/>
        </w:rPr>
        <w:fldChar w:fldCharType="begin"/>
      </w:r>
      <w:r w:rsidRPr="008C7565">
        <w:rPr>
          <w:b/>
        </w:rPr>
        <w:instrText xml:space="preserve"> SEQ Şekil \* ARABIC </w:instrText>
      </w:r>
      <w:r w:rsidRPr="008C7565">
        <w:rPr>
          <w:b/>
          <w:i/>
        </w:rPr>
        <w:fldChar w:fldCharType="separate"/>
      </w:r>
      <w:r w:rsidRPr="008C7565">
        <w:rPr>
          <w:b/>
        </w:rPr>
        <w:t>5</w:t>
      </w:r>
      <w:r w:rsidRPr="008C7565">
        <w:rPr>
          <w:b/>
          <w:i/>
        </w:rPr>
        <w:fldChar w:fldCharType="end"/>
      </w:r>
      <w:r w:rsidRPr="008C7565">
        <w:rPr>
          <w:b/>
        </w:rPr>
        <w:t>.</w:t>
      </w:r>
      <w:r w:rsidRPr="008C7565">
        <w:t xml:space="preserve"> Yıllara göre Web of Science (SSCI-E, SSCI, AHCI, ESCI) atıf sayıları</w:t>
      </w:r>
      <w:bookmarkEnd w:id="23"/>
      <w:bookmarkEnd w:id="24"/>
      <w:bookmarkEnd w:id="25"/>
      <w:bookmarkEnd w:id="26"/>
    </w:p>
    <w:tbl>
      <w:tblPr>
        <w:tblStyle w:val="GridTable4-Accent5"/>
        <w:tblW w:w="9180" w:type="dxa"/>
        <w:tblLook w:val="04A0" w:firstRow="1" w:lastRow="0" w:firstColumn="1" w:lastColumn="0" w:noHBand="0" w:noVBand="1"/>
      </w:tblPr>
      <w:tblGrid>
        <w:gridCol w:w="1112"/>
        <w:gridCol w:w="777"/>
        <w:gridCol w:w="777"/>
        <w:gridCol w:w="777"/>
        <w:gridCol w:w="777"/>
        <w:gridCol w:w="777"/>
        <w:gridCol w:w="777"/>
        <w:gridCol w:w="1066"/>
        <w:gridCol w:w="860"/>
        <w:gridCol w:w="1636"/>
      </w:tblGrid>
      <w:tr w:rsidR="00BF02B2" w:rsidRPr="008C7565" w14:paraId="696F039B" w14:textId="77777777" w:rsidTr="00BF02B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vAlign w:val="center"/>
            <w:hideMark/>
          </w:tcPr>
          <w:p w14:paraId="4ACE4C3E" w14:textId="1654261B" w:rsidR="00BF02B2" w:rsidRPr="008C7565" w:rsidRDefault="00BF02B2" w:rsidP="00A47311">
            <w:pPr>
              <w:jc w:val="center"/>
              <w:rPr>
                <w:rFonts w:ascii="Tahoma" w:eastAsia="Times New Roman" w:hAnsi="Tahoma" w:cs="Tahoma"/>
                <w:color w:val="FFFFFF"/>
              </w:rPr>
            </w:pPr>
          </w:p>
        </w:tc>
        <w:tc>
          <w:tcPr>
            <w:tcW w:w="772" w:type="dxa"/>
            <w:vAlign w:val="center"/>
            <w:hideMark/>
          </w:tcPr>
          <w:p w14:paraId="674FB605" w14:textId="77777777" w:rsidR="00BF02B2" w:rsidRPr="008C7565" w:rsidRDefault="00BF02B2" w:rsidP="00A47311">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2019</w:t>
            </w:r>
          </w:p>
        </w:tc>
        <w:tc>
          <w:tcPr>
            <w:tcW w:w="772" w:type="dxa"/>
            <w:vAlign w:val="center"/>
            <w:hideMark/>
          </w:tcPr>
          <w:p w14:paraId="7806D34D" w14:textId="77777777" w:rsidR="00BF02B2" w:rsidRPr="008C7565" w:rsidRDefault="00BF02B2" w:rsidP="00A47311">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2020</w:t>
            </w:r>
          </w:p>
        </w:tc>
        <w:tc>
          <w:tcPr>
            <w:tcW w:w="772" w:type="dxa"/>
            <w:vAlign w:val="center"/>
            <w:hideMark/>
          </w:tcPr>
          <w:p w14:paraId="38E529FC" w14:textId="77777777" w:rsidR="00BF02B2" w:rsidRPr="008C7565" w:rsidRDefault="00BF02B2" w:rsidP="00A47311">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2021</w:t>
            </w:r>
          </w:p>
        </w:tc>
        <w:tc>
          <w:tcPr>
            <w:tcW w:w="772" w:type="dxa"/>
            <w:vAlign w:val="center"/>
            <w:hideMark/>
          </w:tcPr>
          <w:p w14:paraId="4A886982" w14:textId="77777777" w:rsidR="00BF02B2" w:rsidRPr="008C7565" w:rsidRDefault="00BF02B2" w:rsidP="00A47311">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2022</w:t>
            </w:r>
          </w:p>
        </w:tc>
        <w:tc>
          <w:tcPr>
            <w:tcW w:w="772" w:type="dxa"/>
            <w:vAlign w:val="center"/>
            <w:hideMark/>
          </w:tcPr>
          <w:p w14:paraId="6E448C92" w14:textId="77777777" w:rsidR="00BF02B2" w:rsidRPr="008C7565" w:rsidRDefault="00BF02B2" w:rsidP="00A47311">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2023</w:t>
            </w:r>
          </w:p>
        </w:tc>
        <w:tc>
          <w:tcPr>
            <w:tcW w:w="772" w:type="dxa"/>
            <w:vAlign w:val="center"/>
            <w:hideMark/>
          </w:tcPr>
          <w:p w14:paraId="56D1AFE7" w14:textId="77777777" w:rsidR="00BF02B2" w:rsidRPr="008C7565" w:rsidRDefault="00BF02B2" w:rsidP="00A47311">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2024</w:t>
            </w:r>
          </w:p>
        </w:tc>
        <w:tc>
          <w:tcPr>
            <w:tcW w:w="908" w:type="dxa"/>
            <w:vAlign w:val="center"/>
            <w:hideMark/>
          </w:tcPr>
          <w:p w14:paraId="45FB8ABC" w14:textId="19AD0BD6" w:rsidR="00BF02B2" w:rsidRPr="008C7565" w:rsidRDefault="00AF7184" w:rsidP="00A47311">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Haziran </w:t>
            </w:r>
            <w:r w:rsidR="00BF02B2" w:rsidRPr="008C7565">
              <w:rPr>
                <w:rFonts w:ascii="Tahoma" w:eastAsia="Times New Roman" w:hAnsi="Tahoma" w:cs="Tahoma"/>
              </w:rPr>
              <w:t>2025</w:t>
            </w:r>
          </w:p>
          <w:p w14:paraId="45561C4A" w14:textId="77A762AE" w:rsidR="00BF02B2" w:rsidRPr="008C7565" w:rsidRDefault="00BF02B2" w:rsidP="00A47311">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p>
        </w:tc>
        <w:tc>
          <w:tcPr>
            <w:tcW w:w="935" w:type="dxa"/>
            <w:vAlign w:val="center"/>
          </w:tcPr>
          <w:p w14:paraId="532F67B1" w14:textId="3B5DE952" w:rsidR="00BF02B2" w:rsidRPr="008C7565" w:rsidRDefault="00AF7184" w:rsidP="00AF7184">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Aralık </w:t>
            </w:r>
            <w:r w:rsidR="00BF02B2" w:rsidRPr="00BF02B2">
              <w:rPr>
                <w:rFonts w:ascii="Tahoma" w:eastAsia="Times New Roman" w:hAnsi="Tahoma" w:cs="Tahoma"/>
              </w:rPr>
              <w:t>2025</w:t>
            </w:r>
          </w:p>
        </w:tc>
        <w:tc>
          <w:tcPr>
            <w:tcW w:w="1607" w:type="dxa"/>
            <w:vAlign w:val="center"/>
            <w:hideMark/>
          </w:tcPr>
          <w:p w14:paraId="138827E4" w14:textId="28AB6ADD" w:rsidR="00BF02B2" w:rsidRPr="008C7565" w:rsidRDefault="00BF02B2" w:rsidP="00A47311">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rPr>
              <w:t>Gerçekleşme Performansı (2024 yılına kıyasla)</w:t>
            </w:r>
          </w:p>
        </w:tc>
      </w:tr>
      <w:tr w:rsidR="00BF02B2" w:rsidRPr="008C7565" w14:paraId="6E7AFC44" w14:textId="77777777" w:rsidTr="00BF02B2">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098" w:type="dxa"/>
            <w:vAlign w:val="center"/>
            <w:hideMark/>
          </w:tcPr>
          <w:p w14:paraId="62EA50D6" w14:textId="77777777" w:rsidR="00BF02B2" w:rsidRPr="00C05883" w:rsidRDefault="00BF02B2" w:rsidP="00A47311">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SCI-E, SSCI &amp; AHCI</w:t>
            </w:r>
          </w:p>
        </w:tc>
        <w:tc>
          <w:tcPr>
            <w:tcW w:w="772" w:type="dxa"/>
            <w:vAlign w:val="center"/>
            <w:hideMark/>
          </w:tcPr>
          <w:p w14:paraId="522C016D"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1737</w:t>
            </w:r>
          </w:p>
        </w:tc>
        <w:tc>
          <w:tcPr>
            <w:tcW w:w="772" w:type="dxa"/>
            <w:vAlign w:val="center"/>
            <w:hideMark/>
          </w:tcPr>
          <w:p w14:paraId="7D3F8AB6"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2382</w:t>
            </w:r>
          </w:p>
        </w:tc>
        <w:tc>
          <w:tcPr>
            <w:tcW w:w="772" w:type="dxa"/>
            <w:vAlign w:val="center"/>
            <w:hideMark/>
          </w:tcPr>
          <w:p w14:paraId="09B95956"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3222</w:t>
            </w:r>
          </w:p>
        </w:tc>
        <w:tc>
          <w:tcPr>
            <w:tcW w:w="772" w:type="dxa"/>
            <w:vAlign w:val="center"/>
            <w:hideMark/>
          </w:tcPr>
          <w:p w14:paraId="26A4FD67"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4118</w:t>
            </w:r>
          </w:p>
        </w:tc>
        <w:tc>
          <w:tcPr>
            <w:tcW w:w="772" w:type="dxa"/>
            <w:vAlign w:val="center"/>
            <w:hideMark/>
          </w:tcPr>
          <w:p w14:paraId="229A24FF"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4333</w:t>
            </w:r>
          </w:p>
        </w:tc>
        <w:tc>
          <w:tcPr>
            <w:tcW w:w="772" w:type="dxa"/>
            <w:vAlign w:val="center"/>
            <w:hideMark/>
          </w:tcPr>
          <w:p w14:paraId="0E8A168B"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5004</w:t>
            </w:r>
          </w:p>
        </w:tc>
        <w:tc>
          <w:tcPr>
            <w:tcW w:w="908" w:type="dxa"/>
            <w:vAlign w:val="center"/>
            <w:hideMark/>
          </w:tcPr>
          <w:p w14:paraId="628F860C"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2793</w:t>
            </w:r>
          </w:p>
        </w:tc>
        <w:tc>
          <w:tcPr>
            <w:tcW w:w="935" w:type="dxa"/>
            <w:vAlign w:val="center"/>
          </w:tcPr>
          <w:p w14:paraId="7CEDC730" w14:textId="0AFF04AE" w:rsidR="00BF02B2" w:rsidRPr="00C05883" w:rsidRDefault="00BF02B2" w:rsidP="00BF02B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5871</w:t>
            </w:r>
          </w:p>
        </w:tc>
        <w:tc>
          <w:tcPr>
            <w:tcW w:w="1607" w:type="dxa"/>
            <w:noWrap/>
            <w:vAlign w:val="center"/>
            <w:hideMark/>
          </w:tcPr>
          <w:p w14:paraId="37165300" w14:textId="2D95AB0D" w:rsidR="00BF02B2" w:rsidRPr="00C05883" w:rsidRDefault="00AC3FE6"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AF7184">
              <w:rPr>
                <w:rFonts w:ascii="Tahoma" w:eastAsia="Times New Roman" w:hAnsi="Tahoma" w:cs="Tahoma"/>
                <w:color w:val="000000" w:themeColor="text1"/>
              </w:rPr>
              <w:t>117</w:t>
            </w:r>
          </w:p>
        </w:tc>
      </w:tr>
      <w:tr w:rsidR="00BF02B2" w:rsidRPr="008C7565" w14:paraId="26CFD586" w14:textId="77777777" w:rsidTr="00BF02B2">
        <w:trPr>
          <w:trHeight w:val="841"/>
        </w:trPr>
        <w:tc>
          <w:tcPr>
            <w:cnfStyle w:val="001000000000" w:firstRow="0" w:lastRow="0" w:firstColumn="1" w:lastColumn="0" w:oddVBand="0" w:evenVBand="0" w:oddHBand="0" w:evenHBand="0" w:firstRowFirstColumn="0" w:firstRowLastColumn="0" w:lastRowFirstColumn="0" w:lastRowLastColumn="0"/>
            <w:tcW w:w="1098" w:type="dxa"/>
            <w:vAlign w:val="center"/>
            <w:hideMark/>
          </w:tcPr>
          <w:p w14:paraId="7F2CB1AA" w14:textId="77777777" w:rsidR="00BF02B2" w:rsidRPr="00C05883" w:rsidRDefault="00BF02B2" w:rsidP="00A47311">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ESCI</w:t>
            </w:r>
          </w:p>
        </w:tc>
        <w:tc>
          <w:tcPr>
            <w:tcW w:w="772" w:type="dxa"/>
            <w:vAlign w:val="center"/>
            <w:hideMark/>
          </w:tcPr>
          <w:p w14:paraId="70A8B56D" w14:textId="77777777" w:rsidR="00BF02B2" w:rsidRPr="00C05883" w:rsidRDefault="00BF02B2" w:rsidP="00A47311">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124</w:t>
            </w:r>
          </w:p>
        </w:tc>
        <w:tc>
          <w:tcPr>
            <w:tcW w:w="772" w:type="dxa"/>
            <w:vAlign w:val="center"/>
            <w:hideMark/>
          </w:tcPr>
          <w:p w14:paraId="1344FB61" w14:textId="77777777" w:rsidR="00BF02B2" w:rsidRPr="00C05883" w:rsidRDefault="00BF02B2" w:rsidP="00A47311">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194</w:t>
            </w:r>
          </w:p>
        </w:tc>
        <w:tc>
          <w:tcPr>
            <w:tcW w:w="772" w:type="dxa"/>
            <w:vAlign w:val="center"/>
            <w:hideMark/>
          </w:tcPr>
          <w:p w14:paraId="586C778D" w14:textId="77777777" w:rsidR="00BF02B2" w:rsidRPr="00C05883" w:rsidRDefault="00BF02B2" w:rsidP="00A47311">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312</w:t>
            </w:r>
          </w:p>
        </w:tc>
        <w:tc>
          <w:tcPr>
            <w:tcW w:w="772" w:type="dxa"/>
            <w:vAlign w:val="center"/>
            <w:hideMark/>
          </w:tcPr>
          <w:p w14:paraId="543348B8" w14:textId="77777777" w:rsidR="00BF02B2" w:rsidRPr="00C05883" w:rsidRDefault="00BF02B2" w:rsidP="00A47311">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431</w:t>
            </w:r>
          </w:p>
        </w:tc>
        <w:tc>
          <w:tcPr>
            <w:tcW w:w="772" w:type="dxa"/>
            <w:vAlign w:val="center"/>
            <w:hideMark/>
          </w:tcPr>
          <w:p w14:paraId="4E799548" w14:textId="77777777" w:rsidR="00BF02B2" w:rsidRPr="00C05883" w:rsidRDefault="00BF02B2" w:rsidP="00A47311">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461</w:t>
            </w:r>
          </w:p>
        </w:tc>
        <w:tc>
          <w:tcPr>
            <w:tcW w:w="772" w:type="dxa"/>
            <w:vAlign w:val="center"/>
            <w:hideMark/>
          </w:tcPr>
          <w:p w14:paraId="2960CE37" w14:textId="77777777" w:rsidR="00BF02B2" w:rsidRPr="00C05883" w:rsidRDefault="00BF02B2" w:rsidP="00A47311">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530</w:t>
            </w:r>
          </w:p>
        </w:tc>
        <w:tc>
          <w:tcPr>
            <w:tcW w:w="908" w:type="dxa"/>
            <w:vAlign w:val="center"/>
            <w:hideMark/>
          </w:tcPr>
          <w:p w14:paraId="01D3CC68" w14:textId="77777777" w:rsidR="00BF02B2" w:rsidRPr="00C05883" w:rsidRDefault="00BF02B2" w:rsidP="00A47311">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242</w:t>
            </w:r>
          </w:p>
        </w:tc>
        <w:tc>
          <w:tcPr>
            <w:tcW w:w="935" w:type="dxa"/>
            <w:vAlign w:val="center"/>
          </w:tcPr>
          <w:p w14:paraId="0E2F1C61" w14:textId="1AAD3DA4" w:rsidR="00BF02B2" w:rsidRPr="00C05883" w:rsidRDefault="00BF02B2" w:rsidP="00BF02B2">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561</w:t>
            </w:r>
          </w:p>
        </w:tc>
        <w:tc>
          <w:tcPr>
            <w:tcW w:w="1607" w:type="dxa"/>
            <w:noWrap/>
            <w:vAlign w:val="center"/>
            <w:hideMark/>
          </w:tcPr>
          <w:p w14:paraId="35555CA4" w14:textId="00F72034" w:rsidR="00BF02B2" w:rsidRPr="00C05883" w:rsidRDefault="00AC3FE6" w:rsidP="00A47311">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AF7184">
              <w:rPr>
                <w:rFonts w:ascii="Tahoma" w:eastAsia="Times New Roman" w:hAnsi="Tahoma" w:cs="Tahoma"/>
                <w:color w:val="000000" w:themeColor="text1"/>
              </w:rPr>
              <w:t>105</w:t>
            </w:r>
          </w:p>
        </w:tc>
      </w:tr>
      <w:tr w:rsidR="00BF02B2" w:rsidRPr="008C7565" w14:paraId="389501BA" w14:textId="77777777" w:rsidTr="00BF02B2">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098" w:type="dxa"/>
            <w:vAlign w:val="center"/>
            <w:hideMark/>
          </w:tcPr>
          <w:p w14:paraId="0E3F4D46" w14:textId="77777777" w:rsidR="00BF02B2" w:rsidRPr="00C05883" w:rsidRDefault="00BF02B2" w:rsidP="00A47311">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WoS Tüm İndeksler</w:t>
            </w:r>
          </w:p>
        </w:tc>
        <w:tc>
          <w:tcPr>
            <w:tcW w:w="772" w:type="dxa"/>
            <w:vAlign w:val="center"/>
            <w:hideMark/>
          </w:tcPr>
          <w:p w14:paraId="2D8436DF"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1903</w:t>
            </w:r>
          </w:p>
        </w:tc>
        <w:tc>
          <w:tcPr>
            <w:tcW w:w="772" w:type="dxa"/>
            <w:vAlign w:val="center"/>
            <w:hideMark/>
          </w:tcPr>
          <w:p w14:paraId="4439C494"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2631</w:t>
            </w:r>
          </w:p>
        </w:tc>
        <w:tc>
          <w:tcPr>
            <w:tcW w:w="772" w:type="dxa"/>
            <w:vAlign w:val="center"/>
            <w:hideMark/>
          </w:tcPr>
          <w:p w14:paraId="77374B1D"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3586</w:t>
            </w:r>
          </w:p>
        </w:tc>
        <w:tc>
          <w:tcPr>
            <w:tcW w:w="772" w:type="dxa"/>
            <w:vAlign w:val="center"/>
            <w:hideMark/>
          </w:tcPr>
          <w:p w14:paraId="1F498036"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4617</w:t>
            </w:r>
          </w:p>
        </w:tc>
        <w:tc>
          <w:tcPr>
            <w:tcW w:w="772" w:type="dxa"/>
            <w:vAlign w:val="center"/>
            <w:hideMark/>
          </w:tcPr>
          <w:p w14:paraId="61C86803"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4861</w:t>
            </w:r>
          </w:p>
        </w:tc>
        <w:tc>
          <w:tcPr>
            <w:tcW w:w="772" w:type="dxa"/>
            <w:vAlign w:val="center"/>
            <w:hideMark/>
          </w:tcPr>
          <w:p w14:paraId="604B3778"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5585</w:t>
            </w:r>
          </w:p>
        </w:tc>
        <w:tc>
          <w:tcPr>
            <w:tcW w:w="908" w:type="dxa"/>
            <w:vAlign w:val="center"/>
            <w:hideMark/>
          </w:tcPr>
          <w:p w14:paraId="409BE484" w14:textId="77777777" w:rsidR="00BF02B2" w:rsidRPr="00C05883" w:rsidRDefault="00BF02B2"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3056</w:t>
            </w:r>
          </w:p>
        </w:tc>
        <w:tc>
          <w:tcPr>
            <w:tcW w:w="935" w:type="dxa"/>
            <w:vAlign w:val="center"/>
          </w:tcPr>
          <w:p w14:paraId="4C47F58B" w14:textId="38E1C76D" w:rsidR="00BF02B2" w:rsidRPr="00C05883" w:rsidRDefault="00BF02B2" w:rsidP="00BF02B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6467</w:t>
            </w:r>
          </w:p>
        </w:tc>
        <w:tc>
          <w:tcPr>
            <w:tcW w:w="1607" w:type="dxa"/>
            <w:noWrap/>
            <w:vAlign w:val="center"/>
            <w:hideMark/>
          </w:tcPr>
          <w:p w14:paraId="379A6156" w14:textId="10FCECEB" w:rsidR="00BF02B2" w:rsidRPr="00C05883" w:rsidRDefault="00AC3FE6" w:rsidP="00A47311">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AF7184">
              <w:rPr>
                <w:rFonts w:ascii="Tahoma" w:eastAsia="Times New Roman" w:hAnsi="Tahoma" w:cs="Tahoma"/>
                <w:color w:val="000000" w:themeColor="text1"/>
              </w:rPr>
              <w:t>115</w:t>
            </w:r>
          </w:p>
        </w:tc>
      </w:tr>
    </w:tbl>
    <w:p w14:paraId="6D11B916" w14:textId="51D17BE2" w:rsidR="00A47311" w:rsidRPr="008C7565" w:rsidRDefault="00A47311" w:rsidP="00A47311">
      <w:pPr>
        <w:spacing w:before="120" w:after="0" w:line="360" w:lineRule="auto"/>
        <w:jc w:val="both"/>
        <w:rPr>
          <w:rFonts w:ascii="Tahoma" w:hAnsi="Tahoma" w:cs="Tahoma"/>
          <w:i/>
          <w:iCs/>
          <w:color w:val="000000" w:themeColor="text1"/>
          <w:sz w:val="20"/>
          <w:szCs w:val="20"/>
        </w:rPr>
      </w:pPr>
    </w:p>
    <w:p w14:paraId="2C504D91" w14:textId="165E6216" w:rsidR="000D3D68" w:rsidRPr="008C7565" w:rsidRDefault="000D3D68" w:rsidP="009900A9">
      <w:pPr>
        <w:pStyle w:val="Heading2"/>
        <w:spacing w:before="120" w:line="360" w:lineRule="auto"/>
        <w:rPr>
          <w:rFonts w:ascii="Tahoma" w:hAnsi="Tahoma" w:cs="Tahoma"/>
          <w:b/>
          <w:bCs/>
          <w:color w:val="0070C0"/>
          <w:sz w:val="24"/>
          <w:szCs w:val="24"/>
        </w:rPr>
      </w:pPr>
      <w:bookmarkStart w:id="27" w:name="_Toc207635495"/>
      <w:r w:rsidRPr="008C7565">
        <w:rPr>
          <w:rFonts w:ascii="Tahoma" w:hAnsi="Tahoma" w:cs="Tahoma"/>
          <w:b/>
          <w:bCs/>
          <w:color w:val="0070C0"/>
          <w:sz w:val="24"/>
          <w:szCs w:val="24"/>
        </w:rPr>
        <w:t xml:space="preserve">2.2. </w:t>
      </w:r>
      <w:r w:rsidR="00857171" w:rsidRPr="008C7565">
        <w:rPr>
          <w:rFonts w:ascii="Tahoma" w:hAnsi="Tahoma" w:cs="Tahoma"/>
          <w:b/>
          <w:bCs/>
          <w:color w:val="0070C0"/>
          <w:sz w:val="24"/>
          <w:szCs w:val="24"/>
        </w:rPr>
        <w:t>SCOPUS</w:t>
      </w:r>
      <w:r w:rsidR="002A0538" w:rsidRPr="008C7565">
        <w:rPr>
          <w:rFonts w:ascii="Tahoma" w:hAnsi="Tahoma" w:cs="Tahoma"/>
          <w:b/>
          <w:bCs/>
          <w:color w:val="0070C0"/>
          <w:sz w:val="24"/>
          <w:szCs w:val="24"/>
        </w:rPr>
        <w:t xml:space="preserve"> Atıf Verileri</w:t>
      </w:r>
      <w:bookmarkEnd w:id="27"/>
    </w:p>
    <w:p w14:paraId="5A9029A7" w14:textId="77777777" w:rsidR="00B87910" w:rsidRPr="008C7565" w:rsidRDefault="00B87910" w:rsidP="00B87910">
      <w:pPr>
        <w:spacing w:before="120" w:after="0" w:line="360" w:lineRule="auto"/>
        <w:jc w:val="both"/>
        <w:rPr>
          <w:rFonts w:ascii="Tahoma" w:hAnsi="Tahoma" w:cs="Tahoma"/>
          <w:color w:val="000000" w:themeColor="text1"/>
          <w:sz w:val="24"/>
          <w:szCs w:val="24"/>
        </w:rPr>
      </w:pPr>
      <w:r w:rsidRPr="008C7565">
        <w:rPr>
          <w:rFonts w:ascii="Tahoma" w:hAnsi="Tahoma" w:cs="Tahoma"/>
          <w:color w:val="000000" w:themeColor="text1"/>
          <w:sz w:val="24"/>
          <w:szCs w:val="24"/>
        </w:rPr>
        <w:t>Uşak Üniversitenin 2019-202</w:t>
      </w:r>
      <w:r>
        <w:rPr>
          <w:rFonts w:ascii="Tahoma" w:hAnsi="Tahoma" w:cs="Tahoma"/>
          <w:color w:val="000000" w:themeColor="text1"/>
          <w:sz w:val="24"/>
          <w:szCs w:val="24"/>
        </w:rPr>
        <w:t>5</w:t>
      </w:r>
      <w:r w:rsidRPr="008C7565">
        <w:rPr>
          <w:rFonts w:ascii="Tahoma" w:hAnsi="Tahoma" w:cs="Tahoma"/>
          <w:color w:val="000000" w:themeColor="text1"/>
          <w:sz w:val="24"/>
          <w:szCs w:val="24"/>
        </w:rPr>
        <w:t xml:space="preserve"> yılları arasında SCOPUS veri tabanında aldığı atıf sayıları ilişkin veriler Tablo 6’da sunulmuştur.  2019 yılından itibaren SCOPUS kapsamındaki toplam atıf sayısı her yıl düzenli bir artış göstermiş ve </w:t>
      </w:r>
      <w:r w:rsidRPr="00980D0E">
        <w:rPr>
          <w:rFonts w:ascii="Tahoma" w:hAnsi="Tahoma" w:cs="Tahoma"/>
          <w:sz w:val="24"/>
          <w:szCs w:val="24"/>
        </w:rPr>
        <w:t xml:space="preserve">2025 yılında ise atıf sayısı 9024 atıfa ulaşılmıştır. </w:t>
      </w:r>
      <w:r>
        <w:rPr>
          <w:rFonts w:ascii="Tahoma" w:hAnsi="Tahoma" w:cs="Tahoma"/>
          <w:color w:val="000000" w:themeColor="text1"/>
          <w:sz w:val="24"/>
          <w:szCs w:val="24"/>
        </w:rPr>
        <w:t>Bu değer 2024 yılına kıyasla %122’ye tekabül etmektedir. WOS atıfların da olduğu gibi SCOPUS atıflar da Uşak Üniversitesi</w:t>
      </w:r>
      <w:r w:rsidRPr="00925CF7">
        <w:rPr>
          <w:rFonts w:ascii="Tahoma" w:hAnsi="Tahoma" w:cs="Tahoma"/>
          <w:color w:val="000000" w:themeColor="text1"/>
          <w:sz w:val="24"/>
          <w:szCs w:val="24"/>
        </w:rPr>
        <w:t xml:space="preserve"> yayınlarının uluslararası düzeyde </w:t>
      </w:r>
      <w:r>
        <w:rPr>
          <w:rFonts w:ascii="Tahoma" w:hAnsi="Tahoma" w:cs="Tahoma"/>
          <w:color w:val="000000" w:themeColor="text1"/>
          <w:sz w:val="24"/>
          <w:szCs w:val="24"/>
        </w:rPr>
        <w:t xml:space="preserve">görünürlüğünü kanıtlamaktadır. </w:t>
      </w:r>
    </w:p>
    <w:p w14:paraId="15A0F676" w14:textId="77777777" w:rsidR="00B87910" w:rsidRDefault="00B87910" w:rsidP="00836766">
      <w:pPr>
        <w:pStyle w:val="Tablolar"/>
        <w:rPr>
          <w:b/>
        </w:rPr>
      </w:pPr>
      <w:bookmarkStart w:id="28" w:name="_Toc196329644"/>
      <w:bookmarkStart w:id="29" w:name="_Toc196330438"/>
      <w:bookmarkStart w:id="30" w:name="_Toc196898516"/>
      <w:bookmarkStart w:id="31" w:name="_Toc207966239"/>
      <w:bookmarkStart w:id="32" w:name="_Hlk196224705"/>
    </w:p>
    <w:p w14:paraId="33A47F4A" w14:textId="35A1A76E" w:rsidR="00380B40" w:rsidRPr="008C7565" w:rsidRDefault="00380B40" w:rsidP="00836766">
      <w:pPr>
        <w:pStyle w:val="Tablolar"/>
        <w:rPr>
          <w:i/>
        </w:rPr>
      </w:pPr>
      <w:r w:rsidRPr="008C7565">
        <w:rPr>
          <w:b/>
        </w:rPr>
        <w:lastRenderedPageBreak/>
        <w:t xml:space="preserve">Tablo </w:t>
      </w:r>
      <w:r w:rsidRPr="008C7565">
        <w:rPr>
          <w:b/>
          <w:i/>
        </w:rPr>
        <w:fldChar w:fldCharType="begin"/>
      </w:r>
      <w:r w:rsidRPr="008C7565">
        <w:rPr>
          <w:b/>
        </w:rPr>
        <w:instrText xml:space="preserve"> SEQ Şekil \* ARABIC </w:instrText>
      </w:r>
      <w:r w:rsidRPr="008C7565">
        <w:rPr>
          <w:b/>
          <w:i/>
        </w:rPr>
        <w:fldChar w:fldCharType="separate"/>
      </w:r>
      <w:r w:rsidRPr="008C7565">
        <w:rPr>
          <w:b/>
        </w:rPr>
        <w:t>6</w:t>
      </w:r>
      <w:r w:rsidRPr="008C7565">
        <w:rPr>
          <w:b/>
          <w:i/>
        </w:rPr>
        <w:fldChar w:fldCharType="end"/>
      </w:r>
      <w:r w:rsidRPr="008C7565">
        <w:rPr>
          <w:b/>
        </w:rPr>
        <w:t>.</w:t>
      </w:r>
      <w:r w:rsidRPr="008C7565">
        <w:t xml:space="preserve"> Yıllara göre SCOPUS atıf sayıları</w:t>
      </w:r>
      <w:bookmarkEnd w:id="28"/>
      <w:bookmarkEnd w:id="29"/>
      <w:bookmarkEnd w:id="30"/>
      <w:bookmarkEnd w:id="31"/>
    </w:p>
    <w:bookmarkEnd w:id="32"/>
    <w:tbl>
      <w:tblPr>
        <w:tblStyle w:val="GridTable4-Accent5"/>
        <w:tblW w:w="9239" w:type="dxa"/>
        <w:tblInd w:w="-5" w:type="dxa"/>
        <w:tblLook w:val="04A0" w:firstRow="1" w:lastRow="0" w:firstColumn="1" w:lastColumn="0" w:noHBand="0" w:noVBand="1"/>
      </w:tblPr>
      <w:tblGrid>
        <w:gridCol w:w="1015"/>
        <w:gridCol w:w="777"/>
        <w:gridCol w:w="777"/>
        <w:gridCol w:w="777"/>
        <w:gridCol w:w="777"/>
        <w:gridCol w:w="777"/>
        <w:gridCol w:w="777"/>
        <w:gridCol w:w="1066"/>
        <w:gridCol w:w="860"/>
        <w:gridCol w:w="1636"/>
      </w:tblGrid>
      <w:tr w:rsidR="00925CF7" w:rsidRPr="008C7565" w14:paraId="1C9FC93A" w14:textId="77777777" w:rsidTr="00925CF7">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015" w:type="dxa"/>
            <w:vAlign w:val="center"/>
            <w:hideMark/>
          </w:tcPr>
          <w:p w14:paraId="756EE5B4" w14:textId="7DA5665C" w:rsidR="00A051BC" w:rsidRPr="008C7565" w:rsidRDefault="00A051BC" w:rsidP="00931193">
            <w:pPr>
              <w:jc w:val="center"/>
              <w:rPr>
                <w:rFonts w:ascii="Tahoma" w:eastAsia="Times New Roman" w:hAnsi="Tahoma" w:cs="Tahoma"/>
                <w:color w:val="FFFFFF"/>
              </w:rPr>
            </w:pPr>
          </w:p>
        </w:tc>
        <w:tc>
          <w:tcPr>
            <w:tcW w:w="777" w:type="dxa"/>
            <w:vAlign w:val="center"/>
            <w:hideMark/>
          </w:tcPr>
          <w:p w14:paraId="3A6F20DA" w14:textId="77777777" w:rsidR="00A051BC" w:rsidRPr="008C7565" w:rsidRDefault="00A051BC" w:rsidP="00931193">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2019</w:t>
            </w:r>
          </w:p>
        </w:tc>
        <w:tc>
          <w:tcPr>
            <w:tcW w:w="777" w:type="dxa"/>
            <w:vAlign w:val="center"/>
            <w:hideMark/>
          </w:tcPr>
          <w:p w14:paraId="544C2BC7" w14:textId="77777777" w:rsidR="00A051BC" w:rsidRPr="008C7565" w:rsidRDefault="00A051BC" w:rsidP="00931193">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2020</w:t>
            </w:r>
          </w:p>
        </w:tc>
        <w:tc>
          <w:tcPr>
            <w:tcW w:w="777" w:type="dxa"/>
            <w:vAlign w:val="center"/>
            <w:hideMark/>
          </w:tcPr>
          <w:p w14:paraId="0938504E" w14:textId="77777777" w:rsidR="00A051BC" w:rsidRPr="008C7565" w:rsidRDefault="00A051BC" w:rsidP="00931193">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2021</w:t>
            </w:r>
          </w:p>
        </w:tc>
        <w:tc>
          <w:tcPr>
            <w:tcW w:w="777" w:type="dxa"/>
            <w:vAlign w:val="center"/>
            <w:hideMark/>
          </w:tcPr>
          <w:p w14:paraId="506D8019" w14:textId="77777777" w:rsidR="00A051BC" w:rsidRPr="008C7565" w:rsidRDefault="00A051BC" w:rsidP="00931193">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2022</w:t>
            </w:r>
          </w:p>
        </w:tc>
        <w:tc>
          <w:tcPr>
            <w:tcW w:w="777" w:type="dxa"/>
            <w:vAlign w:val="center"/>
            <w:hideMark/>
          </w:tcPr>
          <w:p w14:paraId="13D82F07" w14:textId="77777777" w:rsidR="00A051BC" w:rsidRPr="008C7565" w:rsidRDefault="00A051BC" w:rsidP="00931193">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2023</w:t>
            </w:r>
          </w:p>
        </w:tc>
        <w:tc>
          <w:tcPr>
            <w:tcW w:w="777" w:type="dxa"/>
            <w:vAlign w:val="center"/>
            <w:hideMark/>
          </w:tcPr>
          <w:p w14:paraId="6790E141" w14:textId="77777777" w:rsidR="00A051BC" w:rsidRPr="008C7565" w:rsidRDefault="00A051BC" w:rsidP="00931193">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2024</w:t>
            </w:r>
          </w:p>
        </w:tc>
        <w:tc>
          <w:tcPr>
            <w:tcW w:w="1066" w:type="dxa"/>
            <w:vAlign w:val="center"/>
            <w:hideMark/>
          </w:tcPr>
          <w:p w14:paraId="3C1E5FEB" w14:textId="2841F125" w:rsidR="00A051BC" w:rsidRPr="008C7565" w:rsidRDefault="00925CF7" w:rsidP="00925CF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Pr>
                <w:rFonts w:ascii="Tahoma" w:eastAsia="Times New Roman" w:hAnsi="Tahoma" w:cs="Tahoma"/>
              </w:rPr>
              <w:t xml:space="preserve">Haziran </w:t>
            </w:r>
            <w:r w:rsidR="00A051BC" w:rsidRPr="008C7565">
              <w:rPr>
                <w:rFonts w:ascii="Tahoma" w:eastAsia="Times New Roman" w:hAnsi="Tahoma" w:cs="Tahoma"/>
              </w:rPr>
              <w:t>2025</w:t>
            </w:r>
          </w:p>
        </w:tc>
        <w:tc>
          <w:tcPr>
            <w:tcW w:w="860" w:type="dxa"/>
            <w:vAlign w:val="center"/>
          </w:tcPr>
          <w:p w14:paraId="60D78CC1" w14:textId="1B35DCBD" w:rsidR="00A051BC" w:rsidRPr="008C7565" w:rsidRDefault="00925CF7" w:rsidP="00925CF7">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Aralık </w:t>
            </w:r>
            <w:r w:rsidR="00A051BC" w:rsidRPr="00A051BC">
              <w:rPr>
                <w:rFonts w:ascii="Tahoma" w:eastAsia="Times New Roman" w:hAnsi="Tahoma" w:cs="Tahoma"/>
              </w:rPr>
              <w:t>2025</w:t>
            </w:r>
          </w:p>
        </w:tc>
        <w:tc>
          <w:tcPr>
            <w:tcW w:w="1636" w:type="dxa"/>
            <w:vAlign w:val="center"/>
            <w:hideMark/>
          </w:tcPr>
          <w:p w14:paraId="74528406" w14:textId="133484CE" w:rsidR="00A051BC" w:rsidRPr="008C7565" w:rsidRDefault="00A051BC" w:rsidP="00931193">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sidRPr="008C7565">
              <w:rPr>
                <w:rFonts w:ascii="Tahoma" w:eastAsia="Times New Roman" w:hAnsi="Tahoma" w:cs="Tahoma"/>
              </w:rPr>
              <w:t>Gerçekleşme Performansı (2024 yılına kıyasla)</w:t>
            </w:r>
          </w:p>
        </w:tc>
      </w:tr>
      <w:tr w:rsidR="00925CF7" w:rsidRPr="008C7565" w14:paraId="4577DD94" w14:textId="77777777" w:rsidTr="00925CF7">
        <w:trPr>
          <w:cnfStyle w:val="000000100000" w:firstRow="0" w:lastRow="0" w:firstColumn="0" w:lastColumn="0" w:oddVBand="0" w:evenVBand="0" w:oddHBand="1"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1015" w:type="dxa"/>
            <w:vAlign w:val="center"/>
            <w:hideMark/>
          </w:tcPr>
          <w:p w14:paraId="38F7710A" w14:textId="77777777" w:rsidR="00A051BC" w:rsidRPr="00C05883" w:rsidRDefault="00A051BC" w:rsidP="00931193">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SCOPUS ATIF</w:t>
            </w:r>
          </w:p>
        </w:tc>
        <w:tc>
          <w:tcPr>
            <w:tcW w:w="777" w:type="dxa"/>
            <w:vAlign w:val="center"/>
            <w:hideMark/>
          </w:tcPr>
          <w:p w14:paraId="07B8649A" w14:textId="77777777" w:rsidR="00A051BC" w:rsidRPr="00C05883" w:rsidRDefault="00A051BC" w:rsidP="0093119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1991</w:t>
            </w:r>
          </w:p>
        </w:tc>
        <w:tc>
          <w:tcPr>
            <w:tcW w:w="777" w:type="dxa"/>
            <w:vAlign w:val="center"/>
            <w:hideMark/>
          </w:tcPr>
          <w:p w14:paraId="47F824DD" w14:textId="77777777" w:rsidR="00A051BC" w:rsidRPr="00C05883" w:rsidRDefault="00A051BC" w:rsidP="0093119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2807</w:t>
            </w:r>
          </w:p>
        </w:tc>
        <w:tc>
          <w:tcPr>
            <w:tcW w:w="777" w:type="dxa"/>
            <w:vAlign w:val="center"/>
            <w:hideMark/>
          </w:tcPr>
          <w:p w14:paraId="15AAFF9D" w14:textId="77777777" w:rsidR="00A051BC" w:rsidRPr="00C05883" w:rsidRDefault="00A051BC" w:rsidP="0093119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3836</w:t>
            </w:r>
          </w:p>
        </w:tc>
        <w:tc>
          <w:tcPr>
            <w:tcW w:w="777" w:type="dxa"/>
            <w:vAlign w:val="center"/>
            <w:hideMark/>
          </w:tcPr>
          <w:p w14:paraId="5C1CEEE5" w14:textId="77777777" w:rsidR="00A051BC" w:rsidRPr="00C05883" w:rsidRDefault="00A051BC" w:rsidP="0093119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4974</w:t>
            </w:r>
          </w:p>
        </w:tc>
        <w:tc>
          <w:tcPr>
            <w:tcW w:w="777" w:type="dxa"/>
            <w:vAlign w:val="center"/>
            <w:hideMark/>
          </w:tcPr>
          <w:p w14:paraId="5D059E42" w14:textId="77777777" w:rsidR="00A051BC" w:rsidRPr="00C05883" w:rsidRDefault="00A051BC" w:rsidP="0093119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5987</w:t>
            </w:r>
          </w:p>
        </w:tc>
        <w:tc>
          <w:tcPr>
            <w:tcW w:w="777" w:type="dxa"/>
            <w:vAlign w:val="center"/>
            <w:hideMark/>
          </w:tcPr>
          <w:p w14:paraId="3B95265D" w14:textId="77777777" w:rsidR="00A051BC" w:rsidRPr="00C05883" w:rsidRDefault="00A051BC" w:rsidP="0093119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7379</w:t>
            </w:r>
          </w:p>
        </w:tc>
        <w:tc>
          <w:tcPr>
            <w:tcW w:w="1066" w:type="dxa"/>
            <w:vAlign w:val="center"/>
            <w:hideMark/>
          </w:tcPr>
          <w:p w14:paraId="63ED9633" w14:textId="77777777" w:rsidR="00A051BC" w:rsidRPr="00C05883" w:rsidRDefault="00A051BC" w:rsidP="0093119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4705</w:t>
            </w:r>
          </w:p>
        </w:tc>
        <w:tc>
          <w:tcPr>
            <w:tcW w:w="860" w:type="dxa"/>
            <w:vAlign w:val="center"/>
          </w:tcPr>
          <w:p w14:paraId="4E8DA448" w14:textId="3614536C" w:rsidR="00A051BC" w:rsidRPr="00C05883" w:rsidRDefault="00A051BC" w:rsidP="00A051B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9024</w:t>
            </w:r>
          </w:p>
        </w:tc>
        <w:tc>
          <w:tcPr>
            <w:tcW w:w="1636" w:type="dxa"/>
            <w:noWrap/>
            <w:vAlign w:val="center"/>
            <w:hideMark/>
          </w:tcPr>
          <w:p w14:paraId="2CA80941" w14:textId="2D08E95C" w:rsidR="00A051BC" w:rsidRPr="00C05883" w:rsidRDefault="00AC3FE6" w:rsidP="0093119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925CF7">
              <w:rPr>
                <w:rFonts w:ascii="Tahoma" w:eastAsia="Times New Roman" w:hAnsi="Tahoma" w:cs="Tahoma"/>
                <w:color w:val="000000" w:themeColor="text1"/>
              </w:rPr>
              <w:t>122</w:t>
            </w:r>
          </w:p>
        </w:tc>
      </w:tr>
    </w:tbl>
    <w:p w14:paraId="5C86068A" w14:textId="49B660B8" w:rsidR="00380B40" w:rsidRPr="008C7565" w:rsidRDefault="00380B40" w:rsidP="009204D1">
      <w:pPr>
        <w:spacing w:before="240" w:after="0" w:line="360" w:lineRule="auto"/>
        <w:jc w:val="both"/>
        <w:rPr>
          <w:rFonts w:ascii="Tahoma" w:hAnsi="Tahoma" w:cs="Tahoma"/>
          <w:i/>
          <w:iCs/>
          <w:color w:val="000000" w:themeColor="text1"/>
          <w:sz w:val="20"/>
          <w:szCs w:val="20"/>
        </w:rPr>
      </w:pPr>
    </w:p>
    <w:p w14:paraId="32D32BC7" w14:textId="0F121327" w:rsidR="00BD597C" w:rsidRPr="008C7565" w:rsidRDefault="00E32A07" w:rsidP="009900A9">
      <w:pPr>
        <w:pStyle w:val="Heading1"/>
        <w:spacing w:before="120" w:line="360" w:lineRule="auto"/>
        <w:rPr>
          <w:rFonts w:ascii="Tahoma" w:hAnsi="Tahoma" w:cs="Tahoma"/>
          <w:b/>
          <w:bCs/>
          <w:color w:val="0070C0"/>
          <w:sz w:val="24"/>
          <w:szCs w:val="24"/>
        </w:rPr>
      </w:pPr>
      <w:bookmarkStart w:id="33" w:name="_Toc207635496"/>
      <w:r w:rsidRPr="008C7565">
        <w:rPr>
          <w:rFonts w:ascii="Tahoma" w:hAnsi="Tahoma" w:cs="Tahoma"/>
          <w:b/>
          <w:bCs/>
          <w:color w:val="0070C0"/>
          <w:sz w:val="24"/>
          <w:szCs w:val="24"/>
        </w:rPr>
        <w:t xml:space="preserve">3. </w:t>
      </w:r>
      <w:r w:rsidR="00BD597C" w:rsidRPr="008C7565">
        <w:rPr>
          <w:rFonts w:ascii="Tahoma" w:hAnsi="Tahoma" w:cs="Tahoma"/>
          <w:b/>
          <w:bCs/>
          <w:color w:val="0070C0"/>
          <w:sz w:val="24"/>
          <w:szCs w:val="24"/>
        </w:rPr>
        <w:t>LİSANSÜSTÜ EĞİTİM ENSTİTÜSÜ VERİLERİ</w:t>
      </w:r>
      <w:bookmarkEnd w:id="33"/>
    </w:p>
    <w:p w14:paraId="633E612F" w14:textId="77777777" w:rsidR="00444962" w:rsidRPr="008C7565" w:rsidRDefault="00444962" w:rsidP="009900A9">
      <w:pPr>
        <w:pStyle w:val="Heading2"/>
        <w:spacing w:before="120" w:line="360" w:lineRule="auto"/>
        <w:rPr>
          <w:rFonts w:ascii="Tahoma" w:hAnsi="Tahoma" w:cs="Tahoma"/>
          <w:b/>
          <w:bCs/>
          <w:color w:val="0070C0"/>
          <w:sz w:val="24"/>
          <w:szCs w:val="24"/>
        </w:rPr>
      </w:pPr>
      <w:bookmarkStart w:id="34" w:name="_Toc207635497"/>
      <w:r w:rsidRPr="008C7565">
        <w:rPr>
          <w:rFonts w:ascii="Tahoma" w:hAnsi="Tahoma" w:cs="Tahoma"/>
          <w:b/>
          <w:bCs/>
          <w:color w:val="0070C0"/>
          <w:sz w:val="24"/>
          <w:szCs w:val="24"/>
        </w:rPr>
        <w:t>3.1. Yüksek Lisans ve Doktora Öğrenci Sayıları</w:t>
      </w:r>
      <w:bookmarkEnd w:id="34"/>
    </w:p>
    <w:p w14:paraId="70AFF217" w14:textId="09945C53" w:rsidR="002C2DC8" w:rsidRPr="00BF6B11" w:rsidRDefault="002C2DC8" w:rsidP="00BF6B11">
      <w:pPr>
        <w:spacing w:before="120" w:after="0" w:line="360" w:lineRule="auto"/>
        <w:jc w:val="both"/>
        <w:rPr>
          <w:rFonts w:ascii="Tahoma" w:hAnsi="Tahoma" w:cs="Tahoma"/>
          <w:color w:val="000000" w:themeColor="text1"/>
          <w:sz w:val="24"/>
          <w:szCs w:val="24"/>
        </w:rPr>
      </w:pPr>
      <w:bookmarkStart w:id="35" w:name="_Toc196330439"/>
      <w:bookmarkStart w:id="36" w:name="_Toc196329645"/>
      <w:bookmarkStart w:id="37" w:name="_Toc196898517"/>
      <w:bookmarkStart w:id="38" w:name="_Toc207966240"/>
      <w:r w:rsidRPr="00BF6B11">
        <w:rPr>
          <w:rFonts w:ascii="Tahoma" w:hAnsi="Tahoma" w:cs="Tahoma"/>
          <w:color w:val="000000" w:themeColor="text1"/>
          <w:sz w:val="24"/>
          <w:szCs w:val="24"/>
        </w:rPr>
        <w:t>Uşak Üniversitesi Lisansüstü Eğitim Enstitüsü’ne 2020 yılından itibaren kayıt yaptıran tezli ve tezsiz yüksek lisans ile doktora öğrencilerine ilişkin veriler Tablo 7’de sunulmuştur. 2025 yılı itibarıyla doktora programlarına kayıtlı öğrenci sayısı 175, tezli yüksek lisans programlarında 298 ve tezsiz yüksek lisans programlarında 15 öğrenci bulunmaktadır.</w:t>
      </w:r>
    </w:p>
    <w:p w14:paraId="28E75A63" w14:textId="72CDE7F8" w:rsidR="002C2DC8" w:rsidRPr="00BF6B11" w:rsidRDefault="002C2DC8" w:rsidP="00BF6B11">
      <w:pPr>
        <w:spacing w:before="120" w:after="0" w:line="360" w:lineRule="auto"/>
        <w:jc w:val="both"/>
        <w:rPr>
          <w:rFonts w:ascii="Tahoma" w:hAnsi="Tahoma" w:cs="Tahoma"/>
          <w:color w:val="000000" w:themeColor="text1"/>
          <w:sz w:val="24"/>
          <w:szCs w:val="24"/>
        </w:rPr>
      </w:pPr>
      <w:r w:rsidRPr="00BF6B11">
        <w:rPr>
          <w:rFonts w:ascii="Tahoma" w:hAnsi="Tahoma" w:cs="Tahoma"/>
          <w:color w:val="000000" w:themeColor="text1"/>
          <w:sz w:val="24"/>
          <w:szCs w:val="24"/>
        </w:rPr>
        <w:t xml:space="preserve">Enstitü bünyesinde 2024 yılı itibarıyla üçü disiplinler arası olmak üzere toplam 25 doktora programı yürütülmekte olup, bu programlarda </w:t>
      </w:r>
      <w:r w:rsidR="00D45D7D" w:rsidRPr="00BF6B11">
        <w:rPr>
          <w:rFonts w:ascii="Tahoma" w:hAnsi="Tahoma" w:cs="Tahoma"/>
          <w:color w:val="000000" w:themeColor="text1"/>
          <w:sz w:val="24"/>
          <w:szCs w:val="24"/>
        </w:rPr>
        <w:t xml:space="preserve">2025 yıl sonu itibariyle </w:t>
      </w:r>
      <w:r w:rsidRPr="00BF6B11">
        <w:rPr>
          <w:rFonts w:ascii="Tahoma" w:hAnsi="Tahoma" w:cs="Tahoma"/>
          <w:color w:val="000000" w:themeColor="text1"/>
          <w:sz w:val="24"/>
          <w:szCs w:val="24"/>
        </w:rPr>
        <w:t>1</w:t>
      </w:r>
      <w:r w:rsidR="00D45D7D" w:rsidRPr="00BF6B11">
        <w:rPr>
          <w:rFonts w:ascii="Tahoma" w:hAnsi="Tahoma" w:cs="Tahoma"/>
          <w:color w:val="000000" w:themeColor="text1"/>
          <w:sz w:val="24"/>
          <w:szCs w:val="24"/>
        </w:rPr>
        <w:t>75</w:t>
      </w:r>
      <w:r w:rsidRPr="00BF6B11">
        <w:rPr>
          <w:rFonts w:ascii="Tahoma" w:hAnsi="Tahoma" w:cs="Tahoma"/>
          <w:color w:val="000000" w:themeColor="text1"/>
          <w:sz w:val="24"/>
          <w:szCs w:val="24"/>
        </w:rPr>
        <w:t xml:space="preserve"> aktif doktora öğrencisi bulunmaktadır</w:t>
      </w:r>
      <w:r w:rsidR="00D45D7D" w:rsidRPr="00BF6B11">
        <w:rPr>
          <w:rFonts w:ascii="Tahoma" w:hAnsi="Tahoma" w:cs="Tahoma"/>
          <w:color w:val="000000" w:themeColor="text1"/>
          <w:sz w:val="24"/>
          <w:szCs w:val="24"/>
        </w:rPr>
        <w:t>,</w:t>
      </w:r>
      <w:r w:rsidRPr="00BF6B11">
        <w:rPr>
          <w:rFonts w:ascii="Tahoma" w:hAnsi="Tahoma" w:cs="Tahoma"/>
          <w:color w:val="000000" w:themeColor="text1"/>
          <w:sz w:val="24"/>
          <w:szCs w:val="24"/>
        </w:rPr>
        <w:t xml:space="preserve"> 2024 yılına kıyasla %91 oranında gerçekleşme performansı sağlanmıştır.</w:t>
      </w:r>
    </w:p>
    <w:p w14:paraId="4E834F85" w14:textId="26C1D3D4" w:rsidR="002C2DC8" w:rsidRDefault="002C2DC8" w:rsidP="00BF6B11">
      <w:pPr>
        <w:spacing w:before="120" w:after="0" w:line="360" w:lineRule="auto"/>
        <w:jc w:val="both"/>
        <w:rPr>
          <w:rFonts w:ascii="Tahoma" w:hAnsi="Tahoma" w:cs="Tahoma"/>
          <w:color w:val="000000" w:themeColor="text1"/>
          <w:sz w:val="24"/>
          <w:szCs w:val="24"/>
        </w:rPr>
      </w:pPr>
      <w:r w:rsidRPr="00BF6B11">
        <w:rPr>
          <w:rFonts w:ascii="Tahoma" w:hAnsi="Tahoma" w:cs="Tahoma"/>
          <w:color w:val="000000" w:themeColor="text1"/>
          <w:sz w:val="24"/>
          <w:szCs w:val="24"/>
        </w:rPr>
        <w:t>Tezli ve tezsiz yüksek lisans programlarınd</w:t>
      </w:r>
      <w:r w:rsidR="00D45D7D" w:rsidRPr="00BF6B11">
        <w:rPr>
          <w:rFonts w:ascii="Tahoma" w:hAnsi="Tahoma" w:cs="Tahoma"/>
          <w:color w:val="000000" w:themeColor="text1"/>
          <w:sz w:val="24"/>
          <w:szCs w:val="24"/>
        </w:rPr>
        <w:t>a ise ö</w:t>
      </w:r>
      <w:r w:rsidRPr="00BF6B11">
        <w:rPr>
          <w:rFonts w:ascii="Tahoma" w:hAnsi="Tahoma" w:cs="Tahoma"/>
          <w:color w:val="000000" w:themeColor="text1"/>
          <w:sz w:val="24"/>
          <w:szCs w:val="24"/>
        </w:rPr>
        <w:t>ğrenci sayılarında düşüş</w:t>
      </w:r>
      <w:r w:rsidR="00D45D7D" w:rsidRPr="00BF6B11">
        <w:rPr>
          <w:rFonts w:ascii="Tahoma" w:hAnsi="Tahoma" w:cs="Tahoma"/>
          <w:color w:val="000000" w:themeColor="text1"/>
          <w:sz w:val="24"/>
          <w:szCs w:val="24"/>
        </w:rPr>
        <w:t xml:space="preserve"> 2025 yılında da devam etmiştir. Tezli ve tezsiz yüksek lisans programlarında gözlenen öğrenci sayısındaki düşüşün önüne geçilmesi ve lisansüstü eğitime olan talebin artırılması amacıyla; programların güncel akademik ve sektörel ihtiyaçlar doğrultusunda gözden geçirilmesi, disiplinler arası ve uygulama odaklı yeni yüksek lisans programlarının açılması önerilmektedir. Ayrıca, lisans öğrencilerine yönelik lisansüstü eğitim tanıtım faaliyetlerinin artırılması, mezunlara ve çalışanlara yönelik esnek ders saatleri ile uzaktan/hibrit eğitim imkânlarının yaygınlaştırılması önem arz etmektedir.</w:t>
      </w:r>
      <w:r w:rsidRPr="00BF6B11">
        <w:rPr>
          <w:rFonts w:ascii="Tahoma" w:hAnsi="Tahoma" w:cs="Tahoma"/>
          <w:color w:val="000000" w:themeColor="text1"/>
          <w:sz w:val="24"/>
          <w:szCs w:val="24"/>
        </w:rPr>
        <w:t xml:space="preserve"> </w:t>
      </w:r>
    </w:p>
    <w:p w14:paraId="4041414C" w14:textId="77777777" w:rsidR="00B87910" w:rsidRDefault="00B87910" w:rsidP="00BF6B11">
      <w:pPr>
        <w:spacing w:before="120" w:after="0" w:line="360" w:lineRule="auto"/>
        <w:jc w:val="both"/>
        <w:rPr>
          <w:rFonts w:ascii="Tahoma" w:hAnsi="Tahoma" w:cs="Tahoma"/>
          <w:color w:val="000000" w:themeColor="text1"/>
          <w:sz w:val="24"/>
          <w:szCs w:val="24"/>
        </w:rPr>
      </w:pPr>
    </w:p>
    <w:p w14:paraId="18ADF7C7" w14:textId="77777777" w:rsidR="00B87910" w:rsidRPr="00BF6B11" w:rsidRDefault="00B87910" w:rsidP="00BF6B11">
      <w:pPr>
        <w:spacing w:before="120" w:after="0" w:line="360" w:lineRule="auto"/>
        <w:jc w:val="both"/>
        <w:rPr>
          <w:rFonts w:ascii="Tahoma" w:hAnsi="Tahoma" w:cs="Tahoma"/>
          <w:color w:val="000000" w:themeColor="text1"/>
          <w:sz w:val="24"/>
          <w:szCs w:val="24"/>
        </w:rPr>
      </w:pPr>
    </w:p>
    <w:p w14:paraId="7FE3B0C6" w14:textId="5A47720F" w:rsidR="00E02A73" w:rsidRPr="008C7565" w:rsidRDefault="00E02A73" w:rsidP="00836766">
      <w:pPr>
        <w:pStyle w:val="Tablolar"/>
        <w:rPr>
          <w:color w:val="EE0000"/>
        </w:rPr>
      </w:pPr>
      <w:r w:rsidRPr="008C7565">
        <w:rPr>
          <w:b/>
        </w:rPr>
        <w:lastRenderedPageBreak/>
        <w:t xml:space="preserve">Tablo </w:t>
      </w:r>
      <w:r w:rsidRPr="008C7565">
        <w:rPr>
          <w:b/>
          <w:i/>
        </w:rPr>
        <w:fldChar w:fldCharType="begin"/>
      </w:r>
      <w:r w:rsidRPr="008C7565">
        <w:rPr>
          <w:b/>
        </w:rPr>
        <w:instrText xml:space="preserve"> SEQ Şekil \* ARABIC </w:instrText>
      </w:r>
      <w:r w:rsidRPr="008C7565">
        <w:rPr>
          <w:b/>
          <w:i/>
        </w:rPr>
        <w:fldChar w:fldCharType="separate"/>
      </w:r>
      <w:r w:rsidRPr="008C7565">
        <w:rPr>
          <w:b/>
        </w:rPr>
        <w:t>7</w:t>
      </w:r>
      <w:r w:rsidRPr="008C7565">
        <w:rPr>
          <w:b/>
          <w:i/>
        </w:rPr>
        <w:fldChar w:fldCharType="end"/>
      </w:r>
      <w:r w:rsidRPr="008C7565">
        <w:rPr>
          <w:b/>
        </w:rPr>
        <w:t>.</w:t>
      </w:r>
      <w:r w:rsidRPr="008C7565">
        <w:t xml:space="preserve"> Lisansüstü Eğitim Enstitüsü öğrenci sayıları</w:t>
      </w:r>
      <w:bookmarkEnd w:id="35"/>
      <w:bookmarkEnd w:id="36"/>
      <w:bookmarkEnd w:id="37"/>
      <w:bookmarkEnd w:id="38"/>
    </w:p>
    <w:tbl>
      <w:tblPr>
        <w:tblStyle w:val="GridTable4-Accent5"/>
        <w:tblW w:w="8777" w:type="dxa"/>
        <w:tblLook w:val="04A0" w:firstRow="1" w:lastRow="0" w:firstColumn="1" w:lastColumn="0" w:noHBand="0" w:noVBand="1"/>
      </w:tblPr>
      <w:tblGrid>
        <w:gridCol w:w="1112"/>
        <w:gridCol w:w="819"/>
        <w:gridCol w:w="819"/>
        <w:gridCol w:w="819"/>
        <w:gridCol w:w="819"/>
        <w:gridCol w:w="819"/>
        <w:gridCol w:w="1066"/>
        <w:gridCol w:w="860"/>
        <w:gridCol w:w="1644"/>
      </w:tblGrid>
      <w:tr w:rsidR="00087F19" w:rsidRPr="008C7565" w14:paraId="21196A87" w14:textId="77777777" w:rsidTr="00A051BC">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1151" w:type="dxa"/>
            <w:vAlign w:val="center"/>
            <w:hideMark/>
          </w:tcPr>
          <w:p w14:paraId="620F29CF" w14:textId="48D3357B" w:rsidR="00A051BC" w:rsidRPr="008C7565" w:rsidRDefault="00A051BC" w:rsidP="0034638D">
            <w:pPr>
              <w:jc w:val="center"/>
              <w:rPr>
                <w:rFonts w:ascii="Tahoma" w:eastAsia="Times New Roman" w:hAnsi="Tahoma" w:cs="Tahoma"/>
                <w:color w:val="FFFFFF"/>
              </w:rPr>
            </w:pPr>
          </w:p>
        </w:tc>
        <w:tc>
          <w:tcPr>
            <w:tcW w:w="832" w:type="dxa"/>
            <w:vAlign w:val="center"/>
            <w:hideMark/>
          </w:tcPr>
          <w:p w14:paraId="7AC3D917" w14:textId="77777777"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rPr>
            </w:pPr>
            <w:r w:rsidRPr="008C7565">
              <w:rPr>
                <w:rFonts w:ascii="Tahoma" w:eastAsia="Times New Roman" w:hAnsi="Tahoma" w:cs="Tahoma"/>
              </w:rPr>
              <w:t>2020</w:t>
            </w:r>
          </w:p>
        </w:tc>
        <w:tc>
          <w:tcPr>
            <w:tcW w:w="832" w:type="dxa"/>
            <w:vAlign w:val="center"/>
            <w:hideMark/>
          </w:tcPr>
          <w:p w14:paraId="466C40F7" w14:textId="77777777"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rPr>
            </w:pPr>
            <w:r w:rsidRPr="008C7565">
              <w:rPr>
                <w:rFonts w:ascii="Tahoma" w:eastAsia="Times New Roman" w:hAnsi="Tahoma" w:cs="Tahoma"/>
              </w:rPr>
              <w:t>2021</w:t>
            </w:r>
          </w:p>
        </w:tc>
        <w:tc>
          <w:tcPr>
            <w:tcW w:w="832" w:type="dxa"/>
            <w:vAlign w:val="center"/>
            <w:hideMark/>
          </w:tcPr>
          <w:p w14:paraId="42051614" w14:textId="77777777"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rPr>
            </w:pPr>
            <w:r w:rsidRPr="008C7565">
              <w:rPr>
                <w:rFonts w:ascii="Tahoma" w:eastAsia="Times New Roman" w:hAnsi="Tahoma" w:cs="Tahoma"/>
              </w:rPr>
              <w:t>2022</w:t>
            </w:r>
          </w:p>
        </w:tc>
        <w:tc>
          <w:tcPr>
            <w:tcW w:w="832" w:type="dxa"/>
            <w:vAlign w:val="center"/>
            <w:hideMark/>
          </w:tcPr>
          <w:p w14:paraId="582CC8A4" w14:textId="77777777"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rPr>
            </w:pPr>
            <w:r w:rsidRPr="008C7565">
              <w:rPr>
                <w:rFonts w:ascii="Tahoma" w:eastAsia="Times New Roman" w:hAnsi="Tahoma" w:cs="Tahoma"/>
              </w:rPr>
              <w:t>2023</w:t>
            </w:r>
          </w:p>
        </w:tc>
        <w:tc>
          <w:tcPr>
            <w:tcW w:w="832" w:type="dxa"/>
            <w:vAlign w:val="center"/>
            <w:hideMark/>
          </w:tcPr>
          <w:p w14:paraId="491A3171" w14:textId="77777777"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rPr>
            </w:pPr>
            <w:r w:rsidRPr="008C7565">
              <w:rPr>
                <w:rFonts w:ascii="Tahoma" w:eastAsia="Times New Roman" w:hAnsi="Tahoma" w:cs="Tahoma"/>
              </w:rPr>
              <w:t>2024</w:t>
            </w:r>
          </w:p>
        </w:tc>
        <w:tc>
          <w:tcPr>
            <w:tcW w:w="995" w:type="dxa"/>
            <w:vAlign w:val="center"/>
          </w:tcPr>
          <w:p w14:paraId="0CE78B2E" w14:textId="5419830A" w:rsidR="00A051BC" w:rsidRPr="008C7565" w:rsidRDefault="00087F19" w:rsidP="00087F1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rPr>
            </w:pPr>
            <w:r>
              <w:rPr>
                <w:rFonts w:ascii="Tahoma" w:eastAsia="Times New Roman" w:hAnsi="Tahoma" w:cs="Tahoma"/>
              </w:rPr>
              <w:t xml:space="preserve">Haziran </w:t>
            </w:r>
            <w:r w:rsidR="00A051BC" w:rsidRPr="008C7565">
              <w:rPr>
                <w:rFonts w:ascii="Tahoma" w:eastAsia="Times New Roman" w:hAnsi="Tahoma" w:cs="Tahoma"/>
              </w:rPr>
              <w:t>2025</w:t>
            </w:r>
          </w:p>
        </w:tc>
        <w:tc>
          <w:tcPr>
            <w:tcW w:w="825" w:type="dxa"/>
            <w:vAlign w:val="center"/>
          </w:tcPr>
          <w:p w14:paraId="5DCBA522" w14:textId="77B1F4D3" w:rsidR="00A051BC" w:rsidRPr="008C7565" w:rsidRDefault="00087F19" w:rsidP="00087F1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Aralık </w:t>
            </w:r>
            <w:r w:rsidR="00A051BC" w:rsidRPr="00A051BC">
              <w:rPr>
                <w:rFonts w:ascii="Tahoma" w:eastAsia="Times New Roman" w:hAnsi="Tahoma" w:cs="Tahoma"/>
              </w:rPr>
              <w:t>2025</w:t>
            </w:r>
          </w:p>
        </w:tc>
        <w:tc>
          <w:tcPr>
            <w:tcW w:w="1646" w:type="dxa"/>
            <w:vAlign w:val="center"/>
          </w:tcPr>
          <w:p w14:paraId="29D30FFF" w14:textId="77CF10FD"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rPr>
            </w:pPr>
            <w:r w:rsidRPr="008C7565">
              <w:rPr>
                <w:rFonts w:ascii="Tahoma" w:eastAsia="Times New Roman" w:hAnsi="Tahoma" w:cs="Tahoma"/>
              </w:rPr>
              <w:t>Gerçekleşme Performansı (2024 yılına kıyasla)</w:t>
            </w:r>
          </w:p>
        </w:tc>
      </w:tr>
      <w:tr w:rsidR="00087F19" w:rsidRPr="008C7565" w14:paraId="4478FCEF" w14:textId="77777777" w:rsidTr="00A051BC">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151" w:type="dxa"/>
            <w:vAlign w:val="center"/>
            <w:hideMark/>
          </w:tcPr>
          <w:p w14:paraId="67187C0E" w14:textId="77777777" w:rsidR="00A051BC" w:rsidRPr="00C05883" w:rsidRDefault="00A051BC" w:rsidP="0034638D">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Doktora</w:t>
            </w:r>
          </w:p>
        </w:tc>
        <w:tc>
          <w:tcPr>
            <w:tcW w:w="832" w:type="dxa"/>
            <w:vAlign w:val="center"/>
            <w:hideMark/>
          </w:tcPr>
          <w:p w14:paraId="315C1C13"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215</w:t>
            </w:r>
          </w:p>
        </w:tc>
        <w:tc>
          <w:tcPr>
            <w:tcW w:w="832" w:type="dxa"/>
            <w:vAlign w:val="center"/>
            <w:hideMark/>
          </w:tcPr>
          <w:p w14:paraId="35ADC976"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303</w:t>
            </w:r>
          </w:p>
        </w:tc>
        <w:tc>
          <w:tcPr>
            <w:tcW w:w="832" w:type="dxa"/>
            <w:vAlign w:val="center"/>
            <w:hideMark/>
          </w:tcPr>
          <w:p w14:paraId="6716956C"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243</w:t>
            </w:r>
          </w:p>
        </w:tc>
        <w:tc>
          <w:tcPr>
            <w:tcW w:w="832" w:type="dxa"/>
            <w:vAlign w:val="center"/>
            <w:hideMark/>
          </w:tcPr>
          <w:p w14:paraId="686F3D1A"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263</w:t>
            </w:r>
          </w:p>
        </w:tc>
        <w:tc>
          <w:tcPr>
            <w:tcW w:w="832" w:type="dxa"/>
            <w:vAlign w:val="center"/>
            <w:hideMark/>
          </w:tcPr>
          <w:p w14:paraId="0E880BBB"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191</w:t>
            </w:r>
          </w:p>
        </w:tc>
        <w:tc>
          <w:tcPr>
            <w:tcW w:w="995" w:type="dxa"/>
            <w:vAlign w:val="center"/>
            <w:hideMark/>
          </w:tcPr>
          <w:p w14:paraId="1436AD06"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167</w:t>
            </w:r>
          </w:p>
        </w:tc>
        <w:tc>
          <w:tcPr>
            <w:tcW w:w="825" w:type="dxa"/>
            <w:vAlign w:val="center"/>
          </w:tcPr>
          <w:p w14:paraId="32D32521" w14:textId="694A4EAB" w:rsidR="00A051BC" w:rsidRPr="00C05883" w:rsidRDefault="00A051BC" w:rsidP="00A051B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175</w:t>
            </w:r>
          </w:p>
        </w:tc>
        <w:tc>
          <w:tcPr>
            <w:tcW w:w="1646" w:type="dxa"/>
            <w:vAlign w:val="center"/>
            <w:hideMark/>
          </w:tcPr>
          <w:p w14:paraId="1098797A" w14:textId="2EA6186A" w:rsidR="00A051BC" w:rsidRPr="00C05883" w:rsidRDefault="00AC3FE6"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2C2DC8">
              <w:rPr>
                <w:rFonts w:ascii="Tahoma" w:eastAsia="Times New Roman" w:hAnsi="Tahoma" w:cs="Tahoma"/>
                <w:color w:val="000000" w:themeColor="text1"/>
              </w:rPr>
              <w:t>91</w:t>
            </w:r>
          </w:p>
        </w:tc>
      </w:tr>
      <w:tr w:rsidR="00087F19" w:rsidRPr="008C7565" w14:paraId="5E2A76BA" w14:textId="77777777" w:rsidTr="00A051BC">
        <w:trPr>
          <w:trHeight w:val="789"/>
        </w:trPr>
        <w:tc>
          <w:tcPr>
            <w:cnfStyle w:val="001000000000" w:firstRow="0" w:lastRow="0" w:firstColumn="1" w:lastColumn="0" w:oddVBand="0" w:evenVBand="0" w:oddHBand="0" w:evenHBand="0" w:firstRowFirstColumn="0" w:firstRowLastColumn="0" w:lastRowFirstColumn="0" w:lastRowLastColumn="0"/>
            <w:tcW w:w="1151" w:type="dxa"/>
            <w:vAlign w:val="center"/>
            <w:hideMark/>
          </w:tcPr>
          <w:p w14:paraId="708C3ED4" w14:textId="53707E63" w:rsidR="00A051BC" w:rsidRPr="00C05883" w:rsidRDefault="00A051BC" w:rsidP="0034638D">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Tezli Yüksek Lisans</w:t>
            </w:r>
          </w:p>
        </w:tc>
        <w:tc>
          <w:tcPr>
            <w:tcW w:w="832" w:type="dxa"/>
            <w:vAlign w:val="center"/>
            <w:hideMark/>
          </w:tcPr>
          <w:p w14:paraId="4F533B55" w14:textId="77777777" w:rsidR="00A051BC" w:rsidRPr="00C05883" w:rsidRDefault="00A051BC"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637</w:t>
            </w:r>
          </w:p>
        </w:tc>
        <w:tc>
          <w:tcPr>
            <w:tcW w:w="832" w:type="dxa"/>
            <w:vAlign w:val="center"/>
            <w:hideMark/>
          </w:tcPr>
          <w:p w14:paraId="47181082" w14:textId="77777777" w:rsidR="00A051BC" w:rsidRPr="00C05883" w:rsidRDefault="00A051BC"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855</w:t>
            </w:r>
          </w:p>
        </w:tc>
        <w:tc>
          <w:tcPr>
            <w:tcW w:w="832" w:type="dxa"/>
            <w:vAlign w:val="center"/>
            <w:hideMark/>
          </w:tcPr>
          <w:p w14:paraId="013E22E6" w14:textId="77777777" w:rsidR="00A051BC" w:rsidRPr="00C05883" w:rsidRDefault="00A051BC"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660</w:t>
            </w:r>
          </w:p>
        </w:tc>
        <w:tc>
          <w:tcPr>
            <w:tcW w:w="832" w:type="dxa"/>
            <w:vAlign w:val="center"/>
            <w:hideMark/>
          </w:tcPr>
          <w:p w14:paraId="47CD7299" w14:textId="77777777" w:rsidR="00A051BC" w:rsidRPr="00C05883" w:rsidRDefault="00A051BC"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737</w:t>
            </w:r>
          </w:p>
        </w:tc>
        <w:tc>
          <w:tcPr>
            <w:tcW w:w="832" w:type="dxa"/>
            <w:vAlign w:val="center"/>
            <w:hideMark/>
          </w:tcPr>
          <w:p w14:paraId="2FB23565" w14:textId="77777777" w:rsidR="00A051BC" w:rsidRPr="00C05883" w:rsidRDefault="00A051BC"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641</w:t>
            </w:r>
          </w:p>
        </w:tc>
        <w:tc>
          <w:tcPr>
            <w:tcW w:w="995" w:type="dxa"/>
            <w:vAlign w:val="center"/>
            <w:hideMark/>
          </w:tcPr>
          <w:p w14:paraId="62B73284" w14:textId="77777777" w:rsidR="00A051BC" w:rsidRPr="00C05883" w:rsidRDefault="00A051BC"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459</w:t>
            </w:r>
          </w:p>
        </w:tc>
        <w:tc>
          <w:tcPr>
            <w:tcW w:w="825" w:type="dxa"/>
            <w:vAlign w:val="center"/>
          </w:tcPr>
          <w:p w14:paraId="7909AC41" w14:textId="466B9444" w:rsidR="00A051BC" w:rsidRPr="00C05883" w:rsidRDefault="00A051BC" w:rsidP="00A051B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298</w:t>
            </w:r>
          </w:p>
        </w:tc>
        <w:tc>
          <w:tcPr>
            <w:tcW w:w="1646" w:type="dxa"/>
            <w:vAlign w:val="center"/>
            <w:hideMark/>
          </w:tcPr>
          <w:p w14:paraId="2919CF17" w14:textId="5EDE5FA9" w:rsidR="00A051BC" w:rsidRPr="00C05883" w:rsidRDefault="00AC3FE6"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2C2DC8">
              <w:rPr>
                <w:rFonts w:ascii="Tahoma" w:eastAsia="Times New Roman" w:hAnsi="Tahoma" w:cs="Tahoma"/>
                <w:color w:val="000000" w:themeColor="text1"/>
              </w:rPr>
              <w:t>46</w:t>
            </w:r>
          </w:p>
        </w:tc>
      </w:tr>
      <w:tr w:rsidR="00087F19" w:rsidRPr="008C7565" w14:paraId="0F07BE3E" w14:textId="77777777" w:rsidTr="00A051BC">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1151" w:type="dxa"/>
            <w:vAlign w:val="center"/>
            <w:hideMark/>
          </w:tcPr>
          <w:p w14:paraId="1E19A174" w14:textId="218A7D26" w:rsidR="00A051BC" w:rsidRPr="00C05883" w:rsidRDefault="00A051BC" w:rsidP="0034638D">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Tezsiz Yüksek Lisans</w:t>
            </w:r>
          </w:p>
        </w:tc>
        <w:tc>
          <w:tcPr>
            <w:tcW w:w="832" w:type="dxa"/>
            <w:vAlign w:val="center"/>
            <w:hideMark/>
          </w:tcPr>
          <w:p w14:paraId="5853977C"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36</w:t>
            </w:r>
          </w:p>
        </w:tc>
        <w:tc>
          <w:tcPr>
            <w:tcW w:w="832" w:type="dxa"/>
            <w:vAlign w:val="center"/>
            <w:hideMark/>
          </w:tcPr>
          <w:p w14:paraId="19E760AB"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36</w:t>
            </w:r>
          </w:p>
        </w:tc>
        <w:tc>
          <w:tcPr>
            <w:tcW w:w="832" w:type="dxa"/>
            <w:vAlign w:val="center"/>
            <w:hideMark/>
          </w:tcPr>
          <w:p w14:paraId="5C7433D2"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38</w:t>
            </w:r>
          </w:p>
        </w:tc>
        <w:tc>
          <w:tcPr>
            <w:tcW w:w="832" w:type="dxa"/>
            <w:vAlign w:val="center"/>
            <w:hideMark/>
          </w:tcPr>
          <w:p w14:paraId="70F4E5DD"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41</w:t>
            </w:r>
          </w:p>
        </w:tc>
        <w:tc>
          <w:tcPr>
            <w:tcW w:w="832" w:type="dxa"/>
            <w:vAlign w:val="center"/>
            <w:hideMark/>
          </w:tcPr>
          <w:p w14:paraId="7E2342AC"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64</w:t>
            </w:r>
          </w:p>
        </w:tc>
        <w:tc>
          <w:tcPr>
            <w:tcW w:w="995" w:type="dxa"/>
            <w:vAlign w:val="center"/>
            <w:hideMark/>
          </w:tcPr>
          <w:p w14:paraId="29C1B633"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27</w:t>
            </w:r>
          </w:p>
        </w:tc>
        <w:tc>
          <w:tcPr>
            <w:tcW w:w="825" w:type="dxa"/>
            <w:vAlign w:val="center"/>
          </w:tcPr>
          <w:p w14:paraId="52B4DCCF" w14:textId="62858B5B" w:rsidR="00A051BC" w:rsidRPr="00C05883" w:rsidRDefault="00A051BC" w:rsidP="00A051B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15</w:t>
            </w:r>
          </w:p>
        </w:tc>
        <w:tc>
          <w:tcPr>
            <w:tcW w:w="1646" w:type="dxa"/>
            <w:vAlign w:val="center"/>
            <w:hideMark/>
          </w:tcPr>
          <w:p w14:paraId="077783CB" w14:textId="2E2F6A85" w:rsidR="00A051BC" w:rsidRPr="00C05883" w:rsidRDefault="00AC3FE6"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2C2DC8">
              <w:rPr>
                <w:rFonts w:ascii="Tahoma" w:eastAsia="Times New Roman" w:hAnsi="Tahoma" w:cs="Tahoma"/>
                <w:color w:val="000000" w:themeColor="text1"/>
              </w:rPr>
              <w:t>23</w:t>
            </w:r>
          </w:p>
        </w:tc>
      </w:tr>
    </w:tbl>
    <w:p w14:paraId="028D1CDB" w14:textId="2EA9F61F" w:rsidR="002E15E5" w:rsidRPr="008C7565" w:rsidRDefault="002E15E5" w:rsidP="009900A9">
      <w:pPr>
        <w:spacing w:before="120" w:after="0" w:line="360" w:lineRule="auto"/>
        <w:jc w:val="both"/>
        <w:rPr>
          <w:rFonts w:ascii="Tahoma" w:hAnsi="Tahoma" w:cs="Tahoma"/>
          <w:i/>
          <w:iCs/>
          <w:sz w:val="20"/>
          <w:szCs w:val="20"/>
        </w:rPr>
      </w:pPr>
    </w:p>
    <w:p w14:paraId="7EA7E4B4" w14:textId="77777777" w:rsidR="0034638D" w:rsidRPr="008C7565" w:rsidRDefault="0034638D" w:rsidP="009900A9">
      <w:pPr>
        <w:spacing w:before="120" w:after="0" w:line="360" w:lineRule="auto"/>
        <w:jc w:val="both"/>
        <w:rPr>
          <w:rFonts w:ascii="Tahoma" w:hAnsi="Tahoma" w:cs="Tahoma"/>
          <w:i/>
          <w:iCs/>
          <w:sz w:val="20"/>
          <w:szCs w:val="20"/>
        </w:rPr>
      </w:pPr>
    </w:p>
    <w:p w14:paraId="48030A76" w14:textId="503D79A5" w:rsidR="00444962" w:rsidRPr="008C7565" w:rsidRDefault="00444962" w:rsidP="009900A9">
      <w:pPr>
        <w:pStyle w:val="Heading2"/>
        <w:spacing w:before="120" w:line="360" w:lineRule="auto"/>
        <w:rPr>
          <w:rFonts w:ascii="Tahoma" w:hAnsi="Tahoma" w:cs="Tahoma"/>
          <w:b/>
          <w:bCs/>
          <w:color w:val="0070C0"/>
          <w:sz w:val="24"/>
          <w:szCs w:val="24"/>
        </w:rPr>
      </w:pPr>
      <w:bookmarkStart w:id="39" w:name="_Toc207635498"/>
      <w:r w:rsidRPr="008C7565">
        <w:rPr>
          <w:rFonts w:ascii="Tahoma" w:hAnsi="Tahoma" w:cs="Tahoma"/>
          <w:b/>
          <w:bCs/>
          <w:color w:val="0070C0"/>
          <w:sz w:val="24"/>
          <w:szCs w:val="24"/>
        </w:rPr>
        <w:t>3.2. Yüksek Lisans ve Doktora Mezun Sayıları</w:t>
      </w:r>
      <w:bookmarkEnd w:id="39"/>
    </w:p>
    <w:p w14:paraId="6433C261" w14:textId="77777777" w:rsidR="0041751C" w:rsidRPr="008C7565" w:rsidRDefault="000330F6" w:rsidP="0041751C">
      <w:pPr>
        <w:spacing w:before="240" w:after="240" w:line="360" w:lineRule="auto"/>
        <w:jc w:val="both"/>
        <w:rPr>
          <w:rFonts w:ascii="Tahoma" w:hAnsi="Tahoma" w:cs="Tahoma"/>
          <w:color w:val="000000" w:themeColor="text1"/>
          <w:sz w:val="24"/>
          <w:szCs w:val="24"/>
        </w:rPr>
      </w:pPr>
      <w:r w:rsidRPr="008C7565">
        <w:rPr>
          <w:rFonts w:ascii="Tahoma" w:hAnsi="Tahoma" w:cs="Tahoma"/>
          <w:bCs/>
          <w:color w:val="000000" w:themeColor="text1"/>
          <w:sz w:val="24"/>
          <w:szCs w:val="24"/>
        </w:rPr>
        <w:t xml:space="preserve">Uşak Üniversitesi Lisansüstü Eğitim Enstitüsünden </w:t>
      </w:r>
      <w:r w:rsidR="00086B3E" w:rsidRPr="008C7565">
        <w:rPr>
          <w:rFonts w:ascii="Tahoma" w:hAnsi="Tahoma" w:cs="Tahoma"/>
          <w:bCs/>
          <w:color w:val="000000" w:themeColor="text1"/>
          <w:sz w:val="24"/>
          <w:szCs w:val="24"/>
        </w:rPr>
        <w:t>2020-202</w:t>
      </w:r>
      <w:r w:rsidR="00D45D7D">
        <w:rPr>
          <w:rFonts w:ascii="Tahoma" w:hAnsi="Tahoma" w:cs="Tahoma"/>
          <w:bCs/>
          <w:color w:val="000000" w:themeColor="text1"/>
          <w:sz w:val="24"/>
          <w:szCs w:val="24"/>
        </w:rPr>
        <w:t>5</w:t>
      </w:r>
      <w:r w:rsidR="00086B3E" w:rsidRPr="008C7565">
        <w:rPr>
          <w:rFonts w:ascii="Tahoma" w:hAnsi="Tahoma" w:cs="Tahoma"/>
          <w:bCs/>
          <w:color w:val="000000" w:themeColor="text1"/>
          <w:sz w:val="24"/>
          <w:szCs w:val="24"/>
        </w:rPr>
        <w:t xml:space="preserve"> yılları arasında</w:t>
      </w:r>
      <w:r w:rsidR="00D13F3C" w:rsidRPr="008C7565">
        <w:rPr>
          <w:rFonts w:ascii="Tahoma" w:hAnsi="Tahoma" w:cs="Tahoma"/>
          <w:bCs/>
          <w:color w:val="000000" w:themeColor="text1"/>
          <w:sz w:val="24"/>
          <w:szCs w:val="24"/>
        </w:rPr>
        <w:t xml:space="preserve"> </w:t>
      </w:r>
      <w:r w:rsidR="00086B3E" w:rsidRPr="008C7565">
        <w:rPr>
          <w:rFonts w:ascii="Tahoma" w:hAnsi="Tahoma" w:cs="Tahoma"/>
          <w:bCs/>
          <w:color w:val="000000" w:themeColor="text1"/>
          <w:sz w:val="24"/>
          <w:szCs w:val="24"/>
        </w:rPr>
        <w:t xml:space="preserve">mezun olan yüksek lisans ve doktora öğrencilerine ait veriler </w:t>
      </w:r>
      <w:r w:rsidR="00D13F3C" w:rsidRPr="008C7565">
        <w:rPr>
          <w:rFonts w:ascii="Tahoma" w:hAnsi="Tahoma" w:cs="Tahoma"/>
          <w:bCs/>
          <w:color w:val="000000" w:themeColor="text1"/>
          <w:sz w:val="24"/>
          <w:szCs w:val="24"/>
        </w:rPr>
        <w:t>Tablo</w:t>
      </w:r>
      <w:r w:rsidR="00086B3E" w:rsidRPr="008C7565">
        <w:rPr>
          <w:rFonts w:ascii="Tahoma" w:hAnsi="Tahoma" w:cs="Tahoma"/>
          <w:bCs/>
          <w:color w:val="000000" w:themeColor="text1"/>
          <w:sz w:val="24"/>
          <w:szCs w:val="24"/>
        </w:rPr>
        <w:t xml:space="preserve"> 8’de sunulmuştur.</w:t>
      </w:r>
      <w:r w:rsidR="0041751C">
        <w:rPr>
          <w:rFonts w:ascii="Tahoma" w:hAnsi="Tahoma" w:cs="Tahoma"/>
          <w:bCs/>
          <w:color w:val="000000" w:themeColor="text1"/>
          <w:sz w:val="24"/>
          <w:szCs w:val="24"/>
        </w:rPr>
        <w:t xml:space="preserve"> </w:t>
      </w:r>
      <w:r w:rsidR="0041751C" w:rsidRPr="008C7565">
        <w:rPr>
          <w:rFonts w:ascii="Tahoma" w:hAnsi="Tahoma" w:cs="Tahoma"/>
          <w:color w:val="000000" w:themeColor="text1"/>
          <w:sz w:val="24"/>
          <w:szCs w:val="24"/>
        </w:rPr>
        <w:t>Uşak Üniversitesi Lisansüstü Eğitim Enstitüsünde 2020–202</w:t>
      </w:r>
      <w:r w:rsidR="0041751C">
        <w:rPr>
          <w:rFonts w:ascii="Tahoma" w:hAnsi="Tahoma" w:cs="Tahoma"/>
          <w:color w:val="000000" w:themeColor="text1"/>
          <w:sz w:val="24"/>
          <w:szCs w:val="24"/>
        </w:rPr>
        <w:t>5</w:t>
      </w:r>
      <w:r w:rsidR="0041751C" w:rsidRPr="008C7565">
        <w:rPr>
          <w:rFonts w:ascii="Tahoma" w:hAnsi="Tahoma" w:cs="Tahoma"/>
          <w:color w:val="000000" w:themeColor="text1"/>
          <w:sz w:val="24"/>
          <w:szCs w:val="24"/>
        </w:rPr>
        <w:t xml:space="preserve"> yılları arasında mezun olan öğrencilerin dağılımı, program türlerine göre farklı eğilimler göstermektedir.</w:t>
      </w:r>
    </w:p>
    <w:p w14:paraId="588E82DF" w14:textId="28E7075D" w:rsidR="00D13F3C" w:rsidRPr="008C7565" w:rsidRDefault="00D13F3C" w:rsidP="00836766">
      <w:pPr>
        <w:pStyle w:val="Tablolar"/>
      </w:pPr>
      <w:bookmarkStart w:id="40" w:name="_Toc207966241"/>
      <w:r w:rsidRPr="008C7565">
        <w:rPr>
          <w:b/>
        </w:rPr>
        <w:t xml:space="preserve">Tablo </w:t>
      </w:r>
      <w:r w:rsidRPr="008C7565">
        <w:rPr>
          <w:b/>
          <w:i/>
        </w:rPr>
        <w:fldChar w:fldCharType="begin"/>
      </w:r>
      <w:r w:rsidRPr="008C7565">
        <w:rPr>
          <w:b/>
        </w:rPr>
        <w:instrText xml:space="preserve"> SEQ Şekil \* ARABIC </w:instrText>
      </w:r>
      <w:r w:rsidRPr="008C7565">
        <w:rPr>
          <w:b/>
          <w:i/>
        </w:rPr>
        <w:fldChar w:fldCharType="separate"/>
      </w:r>
      <w:r w:rsidRPr="008C7565">
        <w:rPr>
          <w:b/>
        </w:rPr>
        <w:t>8</w:t>
      </w:r>
      <w:r w:rsidRPr="008C7565">
        <w:rPr>
          <w:b/>
          <w:i/>
        </w:rPr>
        <w:fldChar w:fldCharType="end"/>
      </w:r>
      <w:r w:rsidRPr="008C7565">
        <w:rPr>
          <w:b/>
        </w:rPr>
        <w:t>.</w:t>
      </w:r>
      <w:r w:rsidRPr="008C7565">
        <w:t xml:space="preserve"> Lisansüstü Eğitim Enstitüsünden mezun olan öğrenci sayısı</w:t>
      </w:r>
      <w:bookmarkEnd w:id="40"/>
    </w:p>
    <w:tbl>
      <w:tblPr>
        <w:tblStyle w:val="GridTable4-Accent5"/>
        <w:tblW w:w="8777" w:type="dxa"/>
        <w:tblLook w:val="04A0" w:firstRow="1" w:lastRow="0" w:firstColumn="1" w:lastColumn="0" w:noHBand="0" w:noVBand="1"/>
      </w:tblPr>
      <w:tblGrid>
        <w:gridCol w:w="1154"/>
        <w:gridCol w:w="813"/>
        <w:gridCol w:w="812"/>
        <w:gridCol w:w="812"/>
        <w:gridCol w:w="812"/>
        <w:gridCol w:w="812"/>
        <w:gridCol w:w="1066"/>
        <w:gridCol w:w="860"/>
        <w:gridCol w:w="1636"/>
      </w:tblGrid>
      <w:tr w:rsidR="00A051BC" w:rsidRPr="008C7565" w14:paraId="04038B12" w14:textId="77777777" w:rsidTr="008F582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173" w:type="dxa"/>
            <w:vAlign w:val="center"/>
            <w:hideMark/>
          </w:tcPr>
          <w:p w14:paraId="6E606D3E" w14:textId="7D264D6A" w:rsidR="00A051BC" w:rsidRPr="008C7565" w:rsidRDefault="00A051BC" w:rsidP="0034638D">
            <w:pPr>
              <w:jc w:val="center"/>
              <w:rPr>
                <w:rFonts w:ascii="Tahoma" w:eastAsia="Times New Roman" w:hAnsi="Tahoma" w:cs="Tahoma"/>
                <w:color w:val="FFFFFF"/>
              </w:rPr>
            </w:pPr>
          </w:p>
        </w:tc>
        <w:tc>
          <w:tcPr>
            <w:tcW w:w="815" w:type="dxa"/>
            <w:vAlign w:val="center"/>
            <w:hideMark/>
          </w:tcPr>
          <w:p w14:paraId="044BE634" w14:textId="77777777"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2020</w:t>
            </w:r>
          </w:p>
        </w:tc>
        <w:tc>
          <w:tcPr>
            <w:tcW w:w="815" w:type="dxa"/>
            <w:vAlign w:val="center"/>
            <w:hideMark/>
          </w:tcPr>
          <w:p w14:paraId="6ECB03F9" w14:textId="77777777"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2021</w:t>
            </w:r>
          </w:p>
        </w:tc>
        <w:tc>
          <w:tcPr>
            <w:tcW w:w="815" w:type="dxa"/>
            <w:vAlign w:val="center"/>
            <w:hideMark/>
          </w:tcPr>
          <w:p w14:paraId="7D64524D" w14:textId="77777777"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2022</w:t>
            </w:r>
          </w:p>
        </w:tc>
        <w:tc>
          <w:tcPr>
            <w:tcW w:w="815" w:type="dxa"/>
            <w:vAlign w:val="center"/>
            <w:hideMark/>
          </w:tcPr>
          <w:p w14:paraId="0CB65514" w14:textId="77777777"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2023</w:t>
            </w:r>
          </w:p>
        </w:tc>
        <w:tc>
          <w:tcPr>
            <w:tcW w:w="815" w:type="dxa"/>
            <w:vAlign w:val="center"/>
            <w:hideMark/>
          </w:tcPr>
          <w:p w14:paraId="49EA928B" w14:textId="77777777"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2024</w:t>
            </w:r>
          </w:p>
        </w:tc>
        <w:tc>
          <w:tcPr>
            <w:tcW w:w="1045" w:type="dxa"/>
            <w:vAlign w:val="center"/>
            <w:hideMark/>
          </w:tcPr>
          <w:p w14:paraId="61BDB104" w14:textId="2F800606" w:rsidR="00A051BC" w:rsidRPr="008C7565" w:rsidRDefault="00D45D7D"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Haziran </w:t>
            </w:r>
            <w:r w:rsidR="00A051BC" w:rsidRPr="008C7565">
              <w:rPr>
                <w:rFonts w:ascii="Tahoma" w:eastAsia="Times New Roman" w:hAnsi="Tahoma" w:cs="Tahoma"/>
              </w:rPr>
              <w:t>2025</w:t>
            </w:r>
          </w:p>
          <w:p w14:paraId="4704B3C4" w14:textId="2A2263DB"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p>
        </w:tc>
        <w:tc>
          <w:tcPr>
            <w:tcW w:w="848" w:type="dxa"/>
            <w:vAlign w:val="center"/>
          </w:tcPr>
          <w:p w14:paraId="5B511504" w14:textId="1CC68F57" w:rsidR="00A051BC" w:rsidRPr="008C7565" w:rsidRDefault="00D45D7D" w:rsidP="00D45D7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Aralık </w:t>
            </w:r>
            <w:r w:rsidR="00A051BC" w:rsidRPr="00A051BC">
              <w:rPr>
                <w:rFonts w:ascii="Tahoma" w:eastAsia="Times New Roman" w:hAnsi="Tahoma" w:cs="Tahoma"/>
              </w:rPr>
              <w:t>2025</w:t>
            </w:r>
          </w:p>
        </w:tc>
        <w:tc>
          <w:tcPr>
            <w:tcW w:w="1636" w:type="dxa"/>
            <w:vAlign w:val="center"/>
            <w:hideMark/>
          </w:tcPr>
          <w:p w14:paraId="1A7134CE" w14:textId="4814A6D5" w:rsidR="00A051BC" w:rsidRPr="008C7565" w:rsidRDefault="00A051BC" w:rsidP="0034638D">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rPr>
              <w:t>Gerçekleşme Performansı (2024 yılına kıyasla)</w:t>
            </w:r>
          </w:p>
        </w:tc>
      </w:tr>
      <w:tr w:rsidR="00A051BC" w:rsidRPr="008C7565" w14:paraId="2052D96E" w14:textId="77777777" w:rsidTr="008F5826">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173" w:type="dxa"/>
            <w:vAlign w:val="center"/>
            <w:hideMark/>
          </w:tcPr>
          <w:p w14:paraId="16FAE8EA" w14:textId="082E7250" w:rsidR="00A051BC" w:rsidRPr="00C05883" w:rsidRDefault="00A051BC" w:rsidP="003D03D6">
            <w:pPr>
              <w:ind w:left="-111" w:right="-109"/>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Doktora</w:t>
            </w:r>
          </w:p>
        </w:tc>
        <w:tc>
          <w:tcPr>
            <w:tcW w:w="815" w:type="dxa"/>
            <w:vAlign w:val="center"/>
            <w:hideMark/>
          </w:tcPr>
          <w:p w14:paraId="32C61567"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11</w:t>
            </w:r>
          </w:p>
        </w:tc>
        <w:tc>
          <w:tcPr>
            <w:tcW w:w="815" w:type="dxa"/>
            <w:vAlign w:val="center"/>
            <w:hideMark/>
          </w:tcPr>
          <w:p w14:paraId="742FD353"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14</w:t>
            </w:r>
          </w:p>
        </w:tc>
        <w:tc>
          <w:tcPr>
            <w:tcW w:w="815" w:type="dxa"/>
            <w:vAlign w:val="center"/>
            <w:hideMark/>
          </w:tcPr>
          <w:p w14:paraId="69CB1F38"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28</w:t>
            </w:r>
          </w:p>
        </w:tc>
        <w:tc>
          <w:tcPr>
            <w:tcW w:w="815" w:type="dxa"/>
            <w:vAlign w:val="center"/>
            <w:hideMark/>
          </w:tcPr>
          <w:p w14:paraId="3079A227"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22</w:t>
            </w:r>
          </w:p>
        </w:tc>
        <w:tc>
          <w:tcPr>
            <w:tcW w:w="815" w:type="dxa"/>
            <w:vAlign w:val="center"/>
            <w:hideMark/>
          </w:tcPr>
          <w:p w14:paraId="454E80D8"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30</w:t>
            </w:r>
          </w:p>
        </w:tc>
        <w:tc>
          <w:tcPr>
            <w:tcW w:w="1045" w:type="dxa"/>
            <w:vAlign w:val="center"/>
            <w:hideMark/>
          </w:tcPr>
          <w:p w14:paraId="6FB1ADAA"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11</w:t>
            </w:r>
          </w:p>
        </w:tc>
        <w:tc>
          <w:tcPr>
            <w:tcW w:w="848" w:type="dxa"/>
            <w:vAlign w:val="center"/>
          </w:tcPr>
          <w:p w14:paraId="290EE938" w14:textId="53826A0F" w:rsidR="00A051BC" w:rsidRPr="00C05883" w:rsidRDefault="008F5826" w:rsidP="008F582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23</w:t>
            </w:r>
          </w:p>
        </w:tc>
        <w:tc>
          <w:tcPr>
            <w:tcW w:w="1636" w:type="dxa"/>
            <w:vAlign w:val="center"/>
            <w:hideMark/>
          </w:tcPr>
          <w:p w14:paraId="0E6052BD" w14:textId="2BC64D9F" w:rsidR="00A051BC" w:rsidRPr="00C05883" w:rsidRDefault="00AC3FE6"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D45D7D">
              <w:rPr>
                <w:rFonts w:ascii="Tahoma" w:eastAsia="Times New Roman" w:hAnsi="Tahoma" w:cs="Tahoma"/>
                <w:color w:val="000000" w:themeColor="text1"/>
              </w:rPr>
              <w:t>76</w:t>
            </w:r>
          </w:p>
        </w:tc>
      </w:tr>
      <w:tr w:rsidR="00A051BC" w:rsidRPr="008C7565" w14:paraId="5DFBA016" w14:textId="77777777" w:rsidTr="008F5826">
        <w:trPr>
          <w:trHeight w:val="797"/>
        </w:trPr>
        <w:tc>
          <w:tcPr>
            <w:cnfStyle w:val="001000000000" w:firstRow="0" w:lastRow="0" w:firstColumn="1" w:lastColumn="0" w:oddVBand="0" w:evenVBand="0" w:oddHBand="0" w:evenHBand="0" w:firstRowFirstColumn="0" w:firstRowLastColumn="0" w:lastRowFirstColumn="0" w:lastRowLastColumn="0"/>
            <w:tcW w:w="1173" w:type="dxa"/>
            <w:vAlign w:val="center"/>
            <w:hideMark/>
          </w:tcPr>
          <w:p w14:paraId="256C105A" w14:textId="1EC55ED1" w:rsidR="00A051BC" w:rsidRPr="00C05883" w:rsidRDefault="00A051BC" w:rsidP="003D03D6">
            <w:pPr>
              <w:ind w:left="-111" w:right="-109"/>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Tezli Yüksek Lisans</w:t>
            </w:r>
          </w:p>
        </w:tc>
        <w:tc>
          <w:tcPr>
            <w:tcW w:w="815" w:type="dxa"/>
            <w:vAlign w:val="center"/>
            <w:hideMark/>
          </w:tcPr>
          <w:p w14:paraId="3DBC19CC" w14:textId="77777777" w:rsidR="00A051BC" w:rsidRPr="00C05883" w:rsidRDefault="00A051BC"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134</w:t>
            </w:r>
          </w:p>
        </w:tc>
        <w:tc>
          <w:tcPr>
            <w:tcW w:w="815" w:type="dxa"/>
            <w:vAlign w:val="center"/>
            <w:hideMark/>
          </w:tcPr>
          <w:p w14:paraId="74367D6D" w14:textId="77777777" w:rsidR="00A051BC" w:rsidRPr="00C05883" w:rsidRDefault="00A051BC"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177</w:t>
            </w:r>
          </w:p>
        </w:tc>
        <w:tc>
          <w:tcPr>
            <w:tcW w:w="815" w:type="dxa"/>
            <w:vAlign w:val="center"/>
            <w:hideMark/>
          </w:tcPr>
          <w:p w14:paraId="6976A206" w14:textId="77777777" w:rsidR="00A051BC" w:rsidRPr="00C05883" w:rsidRDefault="00A051BC"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88</w:t>
            </w:r>
          </w:p>
        </w:tc>
        <w:tc>
          <w:tcPr>
            <w:tcW w:w="815" w:type="dxa"/>
            <w:vAlign w:val="center"/>
            <w:hideMark/>
          </w:tcPr>
          <w:p w14:paraId="0732C1E2" w14:textId="77777777" w:rsidR="00A051BC" w:rsidRPr="00C05883" w:rsidRDefault="00A051BC"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54</w:t>
            </w:r>
          </w:p>
        </w:tc>
        <w:tc>
          <w:tcPr>
            <w:tcW w:w="815" w:type="dxa"/>
            <w:vAlign w:val="center"/>
            <w:hideMark/>
          </w:tcPr>
          <w:p w14:paraId="4144BEB0" w14:textId="77777777" w:rsidR="00A051BC" w:rsidRPr="00C05883" w:rsidRDefault="00A051BC"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46</w:t>
            </w:r>
          </w:p>
        </w:tc>
        <w:tc>
          <w:tcPr>
            <w:tcW w:w="1045" w:type="dxa"/>
            <w:vAlign w:val="center"/>
            <w:hideMark/>
          </w:tcPr>
          <w:p w14:paraId="055439A3" w14:textId="77777777" w:rsidR="00A051BC" w:rsidRPr="00C05883" w:rsidRDefault="00A051BC"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21</w:t>
            </w:r>
          </w:p>
        </w:tc>
        <w:tc>
          <w:tcPr>
            <w:tcW w:w="848" w:type="dxa"/>
            <w:vAlign w:val="center"/>
          </w:tcPr>
          <w:p w14:paraId="2E54B846" w14:textId="00791D89" w:rsidR="00A051BC" w:rsidRPr="00C05883" w:rsidRDefault="008F5826" w:rsidP="008F582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75</w:t>
            </w:r>
          </w:p>
        </w:tc>
        <w:tc>
          <w:tcPr>
            <w:tcW w:w="1636" w:type="dxa"/>
            <w:vAlign w:val="center"/>
            <w:hideMark/>
          </w:tcPr>
          <w:p w14:paraId="0B33D193" w14:textId="20574323" w:rsidR="00A051BC" w:rsidRPr="00C05883" w:rsidRDefault="00AC3FE6" w:rsidP="0034638D">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D45D7D">
              <w:rPr>
                <w:rFonts w:ascii="Tahoma" w:eastAsia="Times New Roman" w:hAnsi="Tahoma" w:cs="Tahoma"/>
                <w:color w:val="000000" w:themeColor="text1"/>
              </w:rPr>
              <w:t>163</w:t>
            </w:r>
          </w:p>
        </w:tc>
      </w:tr>
      <w:tr w:rsidR="00A051BC" w:rsidRPr="008C7565" w14:paraId="2D1D40B7" w14:textId="77777777" w:rsidTr="008F5826">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1173" w:type="dxa"/>
            <w:vAlign w:val="center"/>
            <w:hideMark/>
          </w:tcPr>
          <w:p w14:paraId="193941DD" w14:textId="5BACBE86" w:rsidR="00A051BC" w:rsidRPr="00C05883" w:rsidRDefault="00A051BC" w:rsidP="003D03D6">
            <w:pPr>
              <w:ind w:left="-111" w:right="-109"/>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Tezsiz Yüksek Lisans</w:t>
            </w:r>
          </w:p>
        </w:tc>
        <w:tc>
          <w:tcPr>
            <w:tcW w:w="815" w:type="dxa"/>
            <w:vAlign w:val="center"/>
            <w:hideMark/>
          </w:tcPr>
          <w:p w14:paraId="44A074E8"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24</w:t>
            </w:r>
          </w:p>
        </w:tc>
        <w:tc>
          <w:tcPr>
            <w:tcW w:w="815" w:type="dxa"/>
            <w:vAlign w:val="center"/>
            <w:hideMark/>
          </w:tcPr>
          <w:p w14:paraId="5AB1B5E8"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30</w:t>
            </w:r>
          </w:p>
        </w:tc>
        <w:tc>
          <w:tcPr>
            <w:tcW w:w="815" w:type="dxa"/>
            <w:vAlign w:val="center"/>
            <w:hideMark/>
          </w:tcPr>
          <w:p w14:paraId="6E9C6603"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815" w:type="dxa"/>
            <w:vAlign w:val="center"/>
            <w:hideMark/>
          </w:tcPr>
          <w:p w14:paraId="01026E0A"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30</w:t>
            </w:r>
          </w:p>
        </w:tc>
        <w:tc>
          <w:tcPr>
            <w:tcW w:w="815" w:type="dxa"/>
            <w:vAlign w:val="center"/>
            <w:hideMark/>
          </w:tcPr>
          <w:p w14:paraId="55442D4E"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35</w:t>
            </w:r>
          </w:p>
        </w:tc>
        <w:tc>
          <w:tcPr>
            <w:tcW w:w="1045" w:type="dxa"/>
            <w:vAlign w:val="center"/>
            <w:hideMark/>
          </w:tcPr>
          <w:p w14:paraId="338AE19B" w14:textId="77777777" w:rsidR="00A051BC" w:rsidRPr="00C05883" w:rsidRDefault="00A051BC"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32</w:t>
            </w:r>
          </w:p>
        </w:tc>
        <w:tc>
          <w:tcPr>
            <w:tcW w:w="848" w:type="dxa"/>
            <w:vAlign w:val="center"/>
          </w:tcPr>
          <w:p w14:paraId="1C656C6C" w14:textId="2F2CED9F" w:rsidR="00A051BC" w:rsidRPr="00C05883" w:rsidRDefault="008F5826" w:rsidP="008F582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36</w:t>
            </w:r>
          </w:p>
        </w:tc>
        <w:tc>
          <w:tcPr>
            <w:tcW w:w="1636" w:type="dxa"/>
            <w:vAlign w:val="center"/>
            <w:hideMark/>
          </w:tcPr>
          <w:p w14:paraId="71FDB532" w14:textId="6D92F404" w:rsidR="00A051BC" w:rsidRPr="00C05883" w:rsidRDefault="00AC3FE6" w:rsidP="0034638D">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D45D7D">
              <w:rPr>
                <w:rFonts w:ascii="Tahoma" w:eastAsia="Times New Roman" w:hAnsi="Tahoma" w:cs="Tahoma"/>
                <w:color w:val="000000" w:themeColor="text1"/>
              </w:rPr>
              <w:t>102</w:t>
            </w:r>
          </w:p>
        </w:tc>
      </w:tr>
    </w:tbl>
    <w:p w14:paraId="50AEE2D0" w14:textId="77777777" w:rsidR="0004376D" w:rsidRPr="008C7565" w:rsidRDefault="0004376D" w:rsidP="00672EC6">
      <w:pPr>
        <w:pStyle w:val="Caption"/>
        <w:jc w:val="center"/>
        <w:rPr>
          <w:rFonts w:ascii="Tahoma" w:hAnsi="Tahoma" w:cs="Tahoma"/>
          <w:b/>
          <w:bCs/>
          <w:i w:val="0"/>
          <w:iCs w:val="0"/>
          <w:color w:val="000000" w:themeColor="text1"/>
          <w:sz w:val="24"/>
          <w:szCs w:val="24"/>
        </w:rPr>
      </w:pPr>
      <w:bookmarkStart w:id="41" w:name="_Toc196329646"/>
      <w:bookmarkStart w:id="42" w:name="_Toc196330440"/>
      <w:bookmarkStart w:id="43" w:name="_Toc196898518"/>
    </w:p>
    <w:bookmarkEnd w:id="41"/>
    <w:bookmarkEnd w:id="42"/>
    <w:bookmarkEnd w:id="43"/>
    <w:p w14:paraId="383F1F72" w14:textId="77777777" w:rsidR="0041751C" w:rsidRDefault="00876B9A" w:rsidP="00876B9A">
      <w:pPr>
        <w:spacing w:before="240" w:after="240" w:line="360" w:lineRule="auto"/>
        <w:jc w:val="both"/>
        <w:rPr>
          <w:rFonts w:ascii="Tahoma" w:hAnsi="Tahoma" w:cs="Tahoma"/>
          <w:color w:val="000000" w:themeColor="text1"/>
          <w:sz w:val="24"/>
          <w:szCs w:val="24"/>
        </w:rPr>
      </w:pPr>
      <w:r w:rsidRPr="008C7565">
        <w:rPr>
          <w:rFonts w:ascii="Tahoma" w:hAnsi="Tahoma" w:cs="Tahoma"/>
          <w:color w:val="000000" w:themeColor="text1"/>
          <w:sz w:val="24"/>
          <w:szCs w:val="24"/>
        </w:rPr>
        <w:t>2020–2024 yılları arasında doktora mezun sayısında g</w:t>
      </w:r>
      <w:r w:rsidR="0041751C">
        <w:rPr>
          <w:rFonts w:ascii="Tahoma" w:hAnsi="Tahoma" w:cs="Tahoma"/>
          <w:color w:val="000000" w:themeColor="text1"/>
          <w:sz w:val="24"/>
          <w:szCs w:val="24"/>
        </w:rPr>
        <w:t xml:space="preserve">özlenen </w:t>
      </w:r>
      <w:r w:rsidRPr="008C7565">
        <w:rPr>
          <w:rFonts w:ascii="Tahoma" w:hAnsi="Tahoma" w:cs="Tahoma"/>
          <w:color w:val="000000" w:themeColor="text1"/>
          <w:sz w:val="24"/>
          <w:szCs w:val="24"/>
        </w:rPr>
        <w:t>artış</w:t>
      </w:r>
      <w:r w:rsidR="0041751C">
        <w:rPr>
          <w:rFonts w:ascii="Tahoma" w:hAnsi="Tahoma" w:cs="Tahoma"/>
          <w:color w:val="000000" w:themeColor="text1"/>
          <w:sz w:val="24"/>
          <w:szCs w:val="24"/>
        </w:rPr>
        <w:t xml:space="preserve"> 2025 yılında devam etmemiştir. 2025 yılında 23 doktora mezunu ile 2024 yılına kıyasla %76’lık bir performans görülmüştür.</w:t>
      </w:r>
      <w:r w:rsidRPr="008C7565">
        <w:rPr>
          <w:rFonts w:ascii="Tahoma" w:hAnsi="Tahoma" w:cs="Tahoma"/>
          <w:color w:val="000000" w:themeColor="text1"/>
          <w:sz w:val="24"/>
          <w:szCs w:val="24"/>
        </w:rPr>
        <w:t xml:space="preserve"> </w:t>
      </w:r>
    </w:p>
    <w:p w14:paraId="0A448E79" w14:textId="39A827ED" w:rsidR="00D5699A" w:rsidRPr="008C7565" w:rsidRDefault="00876B9A" w:rsidP="00876B9A">
      <w:pPr>
        <w:spacing w:before="240" w:after="240" w:line="360" w:lineRule="auto"/>
        <w:jc w:val="both"/>
        <w:rPr>
          <w:rFonts w:ascii="Tahoma" w:hAnsi="Tahoma" w:cs="Tahoma"/>
          <w:color w:val="000000" w:themeColor="text1"/>
          <w:sz w:val="24"/>
          <w:szCs w:val="24"/>
        </w:rPr>
      </w:pPr>
      <w:r w:rsidRPr="008C7565">
        <w:rPr>
          <w:rFonts w:ascii="Tahoma" w:hAnsi="Tahoma" w:cs="Tahoma"/>
          <w:color w:val="000000" w:themeColor="text1"/>
          <w:sz w:val="24"/>
          <w:szCs w:val="24"/>
        </w:rPr>
        <w:lastRenderedPageBreak/>
        <w:t>Tezli yüksek lisans mezun sayılarında</w:t>
      </w:r>
      <w:r w:rsidR="0041751C">
        <w:rPr>
          <w:rFonts w:ascii="Tahoma" w:hAnsi="Tahoma" w:cs="Tahoma"/>
          <w:color w:val="000000" w:themeColor="text1"/>
          <w:sz w:val="24"/>
          <w:szCs w:val="24"/>
        </w:rPr>
        <w:t xml:space="preserve"> ise</w:t>
      </w:r>
      <w:r w:rsidRPr="008C7565">
        <w:rPr>
          <w:rFonts w:ascii="Tahoma" w:hAnsi="Tahoma" w:cs="Tahoma"/>
          <w:color w:val="000000" w:themeColor="text1"/>
          <w:sz w:val="24"/>
          <w:szCs w:val="24"/>
        </w:rPr>
        <w:t xml:space="preserve"> 2020 yılından itibaren </w:t>
      </w:r>
      <w:r w:rsidR="0041751C">
        <w:rPr>
          <w:rFonts w:ascii="Tahoma" w:hAnsi="Tahoma" w:cs="Tahoma"/>
          <w:color w:val="000000" w:themeColor="text1"/>
          <w:sz w:val="24"/>
          <w:szCs w:val="24"/>
        </w:rPr>
        <w:t xml:space="preserve">gözlenen düşüş 2025 yılında artış trendine dönmüştür. </w:t>
      </w:r>
      <w:r w:rsidRPr="008C7565">
        <w:rPr>
          <w:rFonts w:ascii="Tahoma" w:hAnsi="Tahoma" w:cs="Tahoma"/>
          <w:color w:val="000000" w:themeColor="text1"/>
          <w:sz w:val="24"/>
          <w:szCs w:val="24"/>
        </w:rPr>
        <w:t>2025</w:t>
      </w:r>
      <w:r w:rsidR="0041751C">
        <w:rPr>
          <w:rFonts w:ascii="Tahoma" w:hAnsi="Tahoma" w:cs="Tahoma"/>
          <w:color w:val="000000" w:themeColor="text1"/>
          <w:sz w:val="24"/>
          <w:szCs w:val="24"/>
        </w:rPr>
        <w:t xml:space="preserve"> yılında 75 tezli yüksek lisans mezunu ile 2024 yılına kıyasla %163 oranında bir performans yakalanmıştır. </w:t>
      </w:r>
      <w:r w:rsidRPr="008C7565">
        <w:rPr>
          <w:rFonts w:ascii="Tahoma" w:hAnsi="Tahoma" w:cs="Tahoma"/>
          <w:color w:val="000000" w:themeColor="text1"/>
          <w:sz w:val="24"/>
          <w:szCs w:val="24"/>
        </w:rPr>
        <w:t xml:space="preserve">Tezsiz yüksek lisans programları, istikrarlı ve olumlu bir yükseliş eğilimi sergilemektedir. </w:t>
      </w:r>
      <w:r w:rsidR="0041751C">
        <w:rPr>
          <w:rFonts w:ascii="Tahoma" w:hAnsi="Tahoma" w:cs="Tahoma"/>
          <w:color w:val="000000" w:themeColor="text1"/>
          <w:sz w:val="24"/>
          <w:szCs w:val="24"/>
        </w:rPr>
        <w:t xml:space="preserve">2024 yılında 35 öğrencinin mezun olduğu programdan 2025 yılında 36 öğrenci mezun olmuştur.  </w:t>
      </w:r>
      <w:r w:rsidRPr="008C7565">
        <w:rPr>
          <w:rFonts w:ascii="Tahoma" w:hAnsi="Tahoma" w:cs="Tahoma"/>
          <w:color w:val="000000" w:themeColor="text1"/>
          <w:sz w:val="24"/>
          <w:szCs w:val="24"/>
        </w:rPr>
        <w:br/>
      </w:r>
    </w:p>
    <w:p w14:paraId="4E5AD2EA" w14:textId="05374E10" w:rsidR="00BD597C" w:rsidRPr="008C7565" w:rsidRDefault="00444962" w:rsidP="00D5699A">
      <w:pPr>
        <w:spacing w:before="240" w:after="120" w:line="360" w:lineRule="auto"/>
        <w:rPr>
          <w:rFonts w:ascii="Tahoma" w:hAnsi="Tahoma" w:cs="Tahoma"/>
          <w:b/>
          <w:bCs/>
          <w:color w:val="0070C0"/>
          <w:sz w:val="24"/>
          <w:szCs w:val="24"/>
        </w:rPr>
      </w:pPr>
      <w:r w:rsidRPr="008C7565">
        <w:rPr>
          <w:rFonts w:ascii="Tahoma" w:hAnsi="Tahoma" w:cs="Tahoma"/>
          <w:b/>
          <w:bCs/>
          <w:color w:val="0070C0"/>
          <w:sz w:val="24"/>
          <w:szCs w:val="24"/>
        </w:rPr>
        <w:t xml:space="preserve">4. </w:t>
      </w:r>
      <w:r w:rsidR="00925A79" w:rsidRPr="008C7565">
        <w:rPr>
          <w:rFonts w:ascii="Tahoma" w:hAnsi="Tahoma" w:cs="Tahoma"/>
          <w:b/>
          <w:bCs/>
          <w:color w:val="0070C0"/>
          <w:sz w:val="24"/>
          <w:szCs w:val="24"/>
        </w:rPr>
        <w:t>DIŞ KAYNAKLI PROJE VERİLERİ</w:t>
      </w:r>
    </w:p>
    <w:p w14:paraId="1DD5B813" w14:textId="431B9CA0" w:rsidR="006936A5" w:rsidRPr="008C7565" w:rsidRDefault="005B70DC" w:rsidP="005B70DC">
      <w:pPr>
        <w:spacing w:before="240" w:after="240" w:line="360" w:lineRule="auto"/>
        <w:jc w:val="both"/>
        <w:rPr>
          <w:rStyle w:val="SubtleEmphasis"/>
          <w:rFonts w:ascii="Tahoma" w:hAnsi="Tahoma" w:cs="Tahoma"/>
          <w:b/>
          <w:bCs/>
          <w:i w:val="0"/>
          <w:iCs w:val="0"/>
          <w:color w:val="0070C0"/>
          <w:sz w:val="24"/>
          <w:szCs w:val="24"/>
        </w:rPr>
      </w:pPr>
      <w:bookmarkStart w:id="44" w:name="_Toc207635499"/>
      <w:r w:rsidRPr="008C7565">
        <w:rPr>
          <w:rStyle w:val="Heading2Char"/>
          <w:rFonts w:ascii="Tahoma" w:hAnsi="Tahoma" w:cs="Tahoma"/>
          <w:b/>
          <w:bCs/>
          <w:color w:val="0070C0"/>
          <w:sz w:val="24"/>
          <w:szCs w:val="24"/>
        </w:rPr>
        <w:t xml:space="preserve">4.1. </w:t>
      </w:r>
      <w:r w:rsidR="006936A5" w:rsidRPr="008C7565">
        <w:rPr>
          <w:rStyle w:val="Heading2Char"/>
          <w:rFonts w:ascii="Tahoma" w:hAnsi="Tahoma" w:cs="Tahoma"/>
          <w:b/>
          <w:bCs/>
          <w:color w:val="0070C0"/>
          <w:sz w:val="24"/>
          <w:szCs w:val="24"/>
        </w:rPr>
        <w:t xml:space="preserve">Öğretim Elemanı ve Öğrencilerin TÜBİTAK Proje </w:t>
      </w:r>
      <w:r w:rsidR="00BD3510" w:rsidRPr="008C7565">
        <w:rPr>
          <w:rStyle w:val="Heading2Char"/>
          <w:rFonts w:ascii="Tahoma" w:hAnsi="Tahoma" w:cs="Tahoma"/>
          <w:b/>
          <w:bCs/>
          <w:color w:val="0070C0"/>
          <w:sz w:val="24"/>
          <w:szCs w:val="24"/>
        </w:rPr>
        <w:t>Başvuruları</w:t>
      </w:r>
      <w:bookmarkEnd w:id="44"/>
    </w:p>
    <w:p w14:paraId="70AA8E89" w14:textId="4A85A8A2" w:rsidR="0051683B" w:rsidRDefault="0051683B" w:rsidP="009900A9">
      <w:pPr>
        <w:spacing w:before="120" w:after="0" w:line="360" w:lineRule="auto"/>
        <w:jc w:val="both"/>
        <w:rPr>
          <w:rFonts w:ascii="Tahoma" w:hAnsi="Tahoma" w:cs="Tahoma"/>
          <w:color w:val="000000" w:themeColor="text1"/>
          <w:sz w:val="24"/>
          <w:szCs w:val="24"/>
        </w:rPr>
      </w:pPr>
      <w:r w:rsidRPr="008C7565">
        <w:rPr>
          <w:rFonts w:ascii="Tahoma" w:hAnsi="Tahoma" w:cs="Tahoma"/>
          <w:color w:val="000000" w:themeColor="text1"/>
          <w:sz w:val="24"/>
          <w:szCs w:val="24"/>
        </w:rPr>
        <w:t>Uşak Üniversitesi akademik personeli ve öğrencileri tarafından 2020</w:t>
      </w:r>
      <w:r w:rsidR="00386F4C">
        <w:rPr>
          <w:rFonts w:ascii="Tahoma" w:hAnsi="Tahoma" w:cs="Tahoma"/>
          <w:color w:val="000000" w:themeColor="text1"/>
          <w:sz w:val="24"/>
          <w:szCs w:val="24"/>
        </w:rPr>
        <w:t>-2025</w:t>
      </w:r>
      <w:r w:rsidRPr="008C7565">
        <w:rPr>
          <w:rFonts w:ascii="Tahoma" w:hAnsi="Tahoma" w:cs="Tahoma"/>
          <w:color w:val="000000" w:themeColor="text1"/>
          <w:sz w:val="24"/>
          <w:szCs w:val="24"/>
        </w:rPr>
        <w:t xml:space="preserve"> yıl</w:t>
      </w:r>
      <w:r w:rsidR="00386F4C">
        <w:rPr>
          <w:rFonts w:ascii="Tahoma" w:hAnsi="Tahoma" w:cs="Tahoma"/>
          <w:color w:val="000000" w:themeColor="text1"/>
          <w:sz w:val="24"/>
          <w:szCs w:val="24"/>
        </w:rPr>
        <w:t xml:space="preserve">ları arasında </w:t>
      </w:r>
      <w:r w:rsidRPr="008C7565">
        <w:rPr>
          <w:rFonts w:ascii="Tahoma" w:hAnsi="Tahoma" w:cs="Tahoma"/>
          <w:color w:val="000000" w:themeColor="text1"/>
          <w:sz w:val="24"/>
          <w:szCs w:val="24"/>
        </w:rPr>
        <w:t xml:space="preserve">yapılan TÜBİTAK proje başvurularının yıllara göre dağılımı Tablo 9’da verilmiştir. </w:t>
      </w:r>
    </w:p>
    <w:p w14:paraId="75BF2833" w14:textId="77777777" w:rsidR="000E1EE4" w:rsidRPr="000E1EE4" w:rsidRDefault="000E1EE4" w:rsidP="000E1EE4">
      <w:pPr>
        <w:spacing w:before="120" w:after="0" w:line="360" w:lineRule="auto"/>
        <w:jc w:val="both"/>
        <w:rPr>
          <w:rFonts w:ascii="Tahoma" w:hAnsi="Tahoma" w:cs="Tahoma"/>
          <w:color w:val="000000" w:themeColor="text1"/>
          <w:sz w:val="24"/>
          <w:szCs w:val="24"/>
        </w:rPr>
      </w:pPr>
      <w:r w:rsidRPr="000E1EE4">
        <w:rPr>
          <w:rFonts w:ascii="Tahoma" w:hAnsi="Tahoma" w:cs="Tahoma"/>
          <w:color w:val="000000" w:themeColor="text1"/>
          <w:sz w:val="24"/>
          <w:szCs w:val="24"/>
        </w:rPr>
        <w:t>Tablo 9 incelendiğinde, Uşak Üniversitesinde TÜBİTAK proje başvurularının 2020–2024 döneminde genel olarak artış eğilimi gösterdiği, 2025 yılında ise program bazında farklılaşan bir seyir izlediği görülmektedir.</w:t>
      </w:r>
    </w:p>
    <w:p w14:paraId="41761DBF" w14:textId="77777777" w:rsidR="000E1EE4" w:rsidRPr="000E1EE4" w:rsidRDefault="000E1EE4" w:rsidP="000E1EE4">
      <w:pPr>
        <w:spacing w:before="120" w:after="0" w:line="360" w:lineRule="auto"/>
        <w:jc w:val="both"/>
        <w:rPr>
          <w:rFonts w:ascii="Tahoma" w:hAnsi="Tahoma" w:cs="Tahoma"/>
          <w:color w:val="000000" w:themeColor="text1"/>
          <w:sz w:val="24"/>
          <w:szCs w:val="24"/>
        </w:rPr>
      </w:pPr>
      <w:r w:rsidRPr="000E1EE4">
        <w:rPr>
          <w:rFonts w:ascii="Tahoma" w:hAnsi="Tahoma" w:cs="Tahoma"/>
          <w:color w:val="000000" w:themeColor="text1"/>
          <w:sz w:val="24"/>
          <w:szCs w:val="24"/>
        </w:rPr>
        <w:t>TÜBİTAK 1001 programı başvuruları 2020 yılında 3 iken 2024 yılında 19’a yükselmiş, 2025 Aralık ayı itibarıyla 13 başvuruya ulaşılmıştır. Bu değer, 2024 yılına kıyasla %68 gerçekleşme performansına işaret etmekte olup, başvuruların sürdüğünü ancak önceki yılın gerisinde kaldığını göstermektedir.</w:t>
      </w:r>
    </w:p>
    <w:p w14:paraId="6B5FED8B" w14:textId="77777777" w:rsidR="000E1EE4" w:rsidRPr="000E1EE4" w:rsidRDefault="000E1EE4" w:rsidP="000E1EE4">
      <w:pPr>
        <w:spacing w:before="120" w:after="0" w:line="360" w:lineRule="auto"/>
        <w:jc w:val="both"/>
        <w:rPr>
          <w:rFonts w:ascii="Tahoma" w:hAnsi="Tahoma" w:cs="Tahoma"/>
          <w:color w:val="000000" w:themeColor="text1"/>
          <w:sz w:val="24"/>
          <w:szCs w:val="24"/>
        </w:rPr>
      </w:pPr>
      <w:r w:rsidRPr="000E1EE4">
        <w:rPr>
          <w:rFonts w:ascii="Tahoma" w:hAnsi="Tahoma" w:cs="Tahoma"/>
          <w:color w:val="000000" w:themeColor="text1"/>
          <w:sz w:val="24"/>
          <w:szCs w:val="24"/>
        </w:rPr>
        <w:t>TÜBİTAK 1002 programında başvuru sayıları yıllar itibarıyla dalgalı bir seyir izlemekle birlikte 2024 yılında 21’e ulaşmış, 2025 Aralık itibarıyla aynı seviyede korunarak %100 gerçekleşme performansı sağlanmıştır. Bu durum, bu programa yönelik kurumsal farkındalığın ve başvuru motivasyonunun sürdürülebilir olduğunu göstermektedir.</w:t>
      </w:r>
    </w:p>
    <w:p w14:paraId="5A28E06F" w14:textId="19AC6C31" w:rsidR="000E1EE4" w:rsidRPr="000E1EE4" w:rsidRDefault="000E1EE4" w:rsidP="000E1EE4">
      <w:pPr>
        <w:spacing w:before="120" w:after="0" w:line="360" w:lineRule="auto"/>
        <w:jc w:val="both"/>
        <w:rPr>
          <w:rFonts w:ascii="Tahoma" w:hAnsi="Tahoma" w:cs="Tahoma"/>
          <w:color w:val="000000" w:themeColor="text1"/>
          <w:sz w:val="24"/>
          <w:szCs w:val="24"/>
        </w:rPr>
      </w:pPr>
      <w:r w:rsidRPr="000E1EE4">
        <w:rPr>
          <w:rFonts w:ascii="Tahoma" w:hAnsi="Tahoma" w:cs="Tahoma"/>
          <w:color w:val="000000" w:themeColor="text1"/>
          <w:sz w:val="24"/>
          <w:szCs w:val="24"/>
        </w:rPr>
        <w:t xml:space="preserve">TÜBİTAK 2209 A-B programlarında özellikle 2021 yılından itibaren belirgin bir artış yaşanmış, 2024 yılında 210 başvuru ile en yüksek seviyeye ulaşılmıştır. 2025 </w:t>
      </w:r>
      <w:r>
        <w:rPr>
          <w:rFonts w:ascii="Tahoma" w:hAnsi="Tahoma" w:cs="Tahoma"/>
          <w:color w:val="000000" w:themeColor="text1"/>
          <w:sz w:val="24"/>
          <w:szCs w:val="24"/>
        </w:rPr>
        <w:t>yılında</w:t>
      </w:r>
      <w:r w:rsidRPr="000E1EE4">
        <w:rPr>
          <w:rFonts w:ascii="Tahoma" w:hAnsi="Tahoma" w:cs="Tahoma"/>
          <w:color w:val="000000" w:themeColor="text1"/>
          <w:sz w:val="24"/>
          <w:szCs w:val="24"/>
        </w:rPr>
        <w:t xml:space="preserve"> 153 başvuru gerçekleşmiş olup, %72 oranında performans sağlanması, lisans öğrencilerinin proje kültürüne katılımının güçlü biçimde devam ettiğini ancak 2024 yılındaki zirve seviyenin henüz yakalanamadığını ortaya koymaktadır.</w:t>
      </w:r>
    </w:p>
    <w:p w14:paraId="6D36F4BD" w14:textId="77777777" w:rsidR="000E1EE4" w:rsidRPr="000E1EE4" w:rsidRDefault="000E1EE4" w:rsidP="000E1EE4">
      <w:pPr>
        <w:spacing w:before="120" w:after="0" w:line="360" w:lineRule="auto"/>
        <w:jc w:val="both"/>
        <w:rPr>
          <w:rFonts w:ascii="Tahoma" w:hAnsi="Tahoma" w:cs="Tahoma"/>
          <w:color w:val="000000" w:themeColor="text1"/>
          <w:sz w:val="24"/>
          <w:szCs w:val="24"/>
        </w:rPr>
      </w:pPr>
      <w:r w:rsidRPr="000E1EE4">
        <w:rPr>
          <w:rFonts w:ascii="Tahoma" w:hAnsi="Tahoma" w:cs="Tahoma"/>
          <w:color w:val="000000" w:themeColor="text1"/>
          <w:sz w:val="24"/>
          <w:szCs w:val="24"/>
        </w:rPr>
        <w:lastRenderedPageBreak/>
        <w:t>TÜBİTAK 2237-A programı başvurularının yıllar itibarıyla düşük ve dalgalı bir seyir izlediği, 2024 yılında 6 olan başvuru sayısının 2025 Aralık itibarıyla 3’e gerilediği görülmektedir. %50 gerçekleşme performansı, bu programın tanıtım ve teşvik mekanizmalarının güçlendirilmesi gerektiğine işaret etmektedir.</w:t>
      </w:r>
    </w:p>
    <w:p w14:paraId="7057DE82" w14:textId="638C926B" w:rsidR="000E1EE4" w:rsidRPr="000E1EE4" w:rsidRDefault="00BF6B11" w:rsidP="000E1EE4">
      <w:pPr>
        <w:spacing w:before="120" w:after="0" w:line="360" w:lineRule="auto"/>
        <w:jc w:val="both"/>
        <w:rPr>
          <w:rFonts w:ascii="Tahoma" w:hAnsi="Tahoma" w:cs="Tahoma"/>
          <w:color w:val="000000" w:themeColor="text1"/>
          <w:sz w:val="24"/>
          <w:szCs w:val="24"/>
        </w:rPr>
      </w:pPr>
      <w:r w:rsidRPr="000E1EE4">
        <w:rPr>
          <w:rFonts w:ascii="Tahoma" w:hAnsi="Tahoma" w:cs="Tahoma"/>
          <w:color w:val="000000" w:themeColor="text1"/>
          <w:sz w:val="24"/>
          <w:szCs w:val="24"/>
        </w:rPr>
        <w:t xml:space="preserve">TÜBİTAK projeleri kapsamındaki diğer program </w:t>
      </w:r>
      <w:r>
        <w:rPr>
          <w:rFonts w:ascii="Tahoma" w:hAnsi="Tahoma" w:cs="Tahoma"/>
          <w:color w:val="000000" w:themeColor="text1"/>
          <w:sz w:val="24"/>
          <w:szCs w:val="24"/>
        </w:rPr>
        <w:t>başvurularında</w:t>
      </w:r>
      <w:r w:rsidRPr="000E1EE4">
        <w:rPr>
          <w:rFonts w:ascii="Tahoma" w:hAnsi="Tahoma" w:cs="Tahoma"/>
          <w:color w:val="000000" w:themeColor="text1"/>
          <w:sz w:val="24"/>
          <w:szCs w:val="24"/>
        </w:rPr>
        <w:t xml:space="preserve"> ise dikkat çekici bir artış söz konusudur. 2024 yılında 9 olan başvuru sayısı, 2025 Aralık itibarıyla 22’ye yükselmiş ve %244 oranında gerçekleşme performansı sağlanmıştır. Bu artış, üniversitenin farklı ve yeni TÜBİTAK programlarına yönelim kapasitesinin güçlendiğini göstermektedir.</w:t>
      </w:r>
      <w:r>
        <w:rPr>
          <w:rFonts w:ascii="Tahoma" w:hAnsi="Tahoma" w:cs="Tahoma"/>
          <w:color w:val="000000" w:themeColor="text1"/>
          <w:sz w:val="24"/>
          <w:szCs w:val="24"/>
        </w:rPr>
        <w:t xml:space="preserve"> Özellikle TÜBİTAK 2219 Doktora Sonrası Yurtdışı Burs Programına Üniversitenin yoğun ilgisi görülmektedir.</w:t>
      </w:r>
    </w:p>
    <w:p w14:paraId="01C766B4" w14:textId="42FAC437" w:rsidR="000E1EE4" w:rsidRPr="008C7565" w:rsidRDefault="000E1EE4" w:rsidP="009900A9">
      <w:pPr>
        <w:spacing w:before="120" w:after="0" w:line="360" w:lineRule="auto"/>
        <w:jc w:val="both"/>
        <w:rPr>
          <w:rFonts w:ascii="Tahoma" w:hAnsi="Tahoma" w:cs="Tahoma"/>
          <w:color w:val="000000" w:themeColor="text1"/>
          <w:sz w:val="24"/>
          <w:szCs w:val="24"/>
        </w:rPr>
      </w:pPr>
      <w:r w:rsidRPr="000E1EE4">
        <w:rPr>
          <w:rFonts w:ascii="Tahoma" w:hAnsi="Tahoma" w:cs="Tahoma"/>
          <w:color w:val="000000" w:themeColor="text1"/>
          <w:sz w:val="24"/>
          <w:szCs w:val="24"/>
        </w:rPr>
        <w:t>Genel olarak değerlendirildiğinde, TÜBİTAK proje başvurularında kurumsal proje üretme kültürünün yerleştiği, özellikle 2209 A-B ve 1002 programlarında sürdürülebilir bir başvuru ivmesi yakalandığı; buna karşılık 1001 ve 2237-A programlarında başvuru sayılarının artırılmasına yönelik hedefli teşvik ve destek mekanizmalarına ihtiyaç duyulduğu değerlendirilmektedir.</w:t>
      </w:r>
    </w:p>
    <w:p w14:paraId="1E4B0C71" w14:textId="5207F057" w:rsidR="004B7822" w:rsidRPr="008C7565" w:rsidRDefault="004B7822" w:rsidP="00836766">
      <w:pPr>
        <w:pStyle w:val="Tablolar"/>
        <w:rPr>
          <w:i/>
        </w:rPr>
      </w:pPr>
      <w:bookmarkStart w:id="45" w:name="_Toc196329647"/>
      <w:bookmarkStart w:id="46" w:name="_Toc196330441"/>
      <w:bookmarkStart w:id="47" w:name="_Toc196898519"/>
      <w:bookmarkStart w:id="48" w:name="_Toc207966242"/>
      <w:r w:rsidRPr="008C7565">
        <w:rPr>
          <w:b/>
        </w:rPr>
        <w:t xml:space="preserve">Tablo </w:t>
      </w:r>
      <w:r w:rsidRPr="008C7565">
        <w:rPr>
          <w:b/>
          <w:i/>
        </w:rPr>
        <w:fldChar w:fldCharType="begin"/>
      </w:r>
      <w:r w:rsidRPr="008C7565">
        <w:rPr>
          <w:b/>
        </w:rPr>
        <w:instrText xml:space="preserve"> SEQ Şekil \* ARABIC </w:instrText>
      </w:r>
      <w:r w:rsidRPr="008C7565">
        <w:rPr>
          <w:b/>
          <w:i/>
        </w:rPr>
        <w:fldChar w:fldCharType="separate"/>
      </w:r>
      <w:r w:rsidRPr="008C7565">
        <w:rPr>
          <w:b/>
        </w:rPr>
        <w:t>9</w:t>
      </w:r>
      <w:r w:rsidRPr="008C7565">
        <w:rPr>
          <w:b/>
          <w:i/>
        </w:rPr>
        <w:fldChar w:fldCharType="end"/>
      </w:r>
      <w:r w:rsidRPr="008C7565">
        <w:rPr>
          <w:b/>
        </w:rPr>
        <w:t>.</w:t>
      </w:r>
      <w:r w:rsidRPr="008C7565">
        <w:t xml:space="preserve"> TÜBİTAK proje başvurularının yıllara göre dağılımı</w:t>
      </w:r>
      <w:bookmarkEnd w:id="45"/>
      <w:bookmarkEnd w:id="46"/>
      <w:bookmarkEnd w:id="47"/>
      <w:bookmarkEnd w:id="48"/>
    </w:p>
    <w:tbl>
      <w:tblPr>
        <w:tblStyle w:val="GridTable4-Accent5"/>
        <w:tblW w:w="8777" w:type="dxa"/>
        <w:tblLook w:val="04A0" w:firstRow="1" w:lastRow="0" w:firstColumn="1" w:lastColumn="0" w:noHBand="0" w:noVBand="1"/>
      </w:tblPr>
      <w:tblGrid>
        <w:gridCol w:w="1126"/>
        <w:gridCol w:w="797"/>
        <w:gridCol w:w="797"/>
        <w:gridCol w:w="798"/>
        <w:gridCol w:w="798"/>
        <w:gridCol w:w="819"/>
        <w:gridCol w:w="1066"/>
        <w:gridCol w:w="860"/>
        <w:gridCol w:w="1716"/>
      </w:tblGrid>
      <w:tr w:rsidR="008F5826" w:rsidRPr="008C7565" w14:paraId="5D0AD125" w14:textId="77777777" w:rsidTr="008F5826">
        <w:trPr>
          <w:cnfStyle w:val="100000000000" w:firstRow="1" w:lastRow="0" w:firstColumn="0" w:lastColumn="0" w:oddVBand="0" w:evenVBand="0" w:oddHBand="0"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1156" w:type="dxa"/>
            <w:vAlign w:val="center"/>
            <w:hideMark/>
          </w:tcPr>
          <w:p w14:paraId="7DA5684D" w14:textId="63E87F9F" w:rsidR="008F5826" w:rsidRPr="008C7565" w:rsidRDefault="008F5826" w:rsidP="00D5699A">
            <w:pPr>
              <w:jc w:val="center"/>
              <w:rPr>
                <w:rFonts w:ascii="Tahoma" w:eastAsia="Times New Roman" w:hAnsi="Tahoma" w:cs="Tahoma"/>
                <w:color w:val="FFFFFF"/>
              </w:rPr>
            </w:pPr>
          </w:p>
        </w:tc>
        <w:tc>
          <w:tcPr>
            <w:tcW w:w="814" w:type="dxa"/>
            <w:vAlign w:val="center"/>
            <w:hideMark/>
          </w:tcPr>
          <w:p w14:paraId="4D9F5AA4" w14:textId="77777777" w:rsidR="008F5826" w:rsidRPr="008C7565" w:rsidRDefault="008F5826" w:rsidP="00D5699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2020</w:t>
            </w:r>
          </w:p>
        </w:tc>
        <w:tc>
          <w:tcPr>
            <w:tcW w:w="814" w:type="dxa"/>
            <w:vAlign w:val="center"/>
            <w:hideMark/>
          </w:tcPr>
          <w:p w14:paraId="75652B67" w14:textId="77777777" w:rsidR="008F5826" w:rsidRPr="008C7565" w:rsidRDefault="008F5826" w:rsidP="00D5699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2021</w:t>
            </w:r>
          </w:p>
        </w:tc>
        <w:tc>
          <w:tcPr>
            <w:tcW w:w="815" w:type="dxa"/>
            <w:vAlign w:val="center"/>
            <w:hideMark/>
          </w:tcPr>
          <w:p w14:paraId="453F08DA" w14:textId="77777777" w:rsidR="008F5826" w:rsidRPr="008C7565" w:rsidRDefault="008F5826" w:rsidP="00D5699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2022</w:t>
            </w:r>
          </w:p>
        </w:tc>
        <w:tc>
          <w:tcPr>
            <w:tcW w:w="815" w:type="dxa"/>
            <w:vAlign w:val="center"/>
            <w:hideMark/>
          </w:tcPr>
          <w:p w14:paraId="1E43658B" w14:textId="77777777" w:rsidR="008F5826" w:rsidRPr="008C7565" w:rsidRDefault="008F5826" w:rsidP="00D5699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2023</w:t>
            </w:r>
          </w:p>
        </w:tc>
        <w:tc>
          <w:tcPr>
            <w:tcW w:w="855" w:type="dxa"/>
            <w:vAlign w:val="center"/>
            <w:hideMark/>
          </w:tcPr>
          <w:p w14:paraId="1A9B50E0" w14:textId="77777777" w:rsidR="008F5826" w:rsidRPr="008C7565" w:rsidRDefault="008F5826" w:rsidP="00D5699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2024</w:t>
            </w:r>
          </w:p>
        </w:tc>
        <w:tc>
          <w:tcPr>
            <w:tcW w:w="1020" w:type="dxa"/>
            <w:vAlign w:val="center"/>
            <w:hideMark/>
          </w:tcPr>
          <w:p w14:paraId="537A70E0" w14:textId="68A9B1C4" w:rsidR="008F5826" w:rsidRPr="008C7565" w:rsidRDefault="00CC09CE" w:rsidP="00CC09CE">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Pr>
                <w:rFonts w:ascii="Tahoma" w:eastAsia="Times New Roman" w:hAnsi="Tahoma" w:cs="Tahoma"/>
              </w:rPr>
              <w:t xml:space="preserve">Haziran </w:t>
            </w:r>
            <w:r w:rsidR="008F5826" w:rsidRPr="008C7565">
              <w:rPr>
                <w:rFonts w:ascii="Tahoma" w:eastAsia="Times New Roman" w:hAnsi="Tahoma" w:cs="Tahoma"/>
              </w:rPr>
              <w:t>2025</w:t>
            </w:r>
          </w:p>
        </w:tc>
        <w:tc>
          <w:tcPr>
            <w:tcW w:w="772" w:type="dxa"/>
            <w:vAlign w:val="center"/>
          </w:tcPr>
          <w:p w14:paraId="6982F2C5" w14:textId="13C38EAF" w:rsidR="008F5826" w:rsidRPr="008C7565" w:rsidRDefault="00AC0423" w:rsidP="00AC0423">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Aralık </w:t>
            </w:r>
            <w:r w:rsidR="008F5826" w:rsidRPr="008F5826">
              <w:rPr>
                <w:rFonts w:ascii="Tahoma" w:eastAsia="Times New Roman" w:hAnsi="Tahoma" w:cs="Tahoma"/>
              </w:rPr>
              <w:t>2025</w:t>
            </w:r>
          </w:p>
        </w:tc>
        <w:tc>
          <w:tcPr>
            <w:tcW w:w="1716" w:type="dxa"/>
            <w:vAlign w:val="center"/>
            <w:hideMark/>
          </w:tcPr>
          <w:p w14:paraId="1B491080" w14:textId="464F4125" w:rsidR="008F5826" w:rsidRPr="008C7565" w:rsidRDefault="008F5826" w:rsidP="00D5699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rPr>
              <w:t>Gerçekleşme Performansı (2024 yılına kıyasla)</w:t>
            </w:r>
          </w:p>
        </w:tc>
      </w:tr>
      <w:tr w:rsidR="008F5826" w:rsidRPr="008C7565" w14:paraId="59102DCB" w14:textId="77777777" w:rsidTr="008F582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56" w:type="dxa"/>
            <w:vAlign w:val="center"/>
            <w:hideMark/>
          </w:tcPr>
          <w:p w14:paraId="03065FB2" w14:textId="77777777" w:rsidR="008F5826" w:rsidRPr="00C05883" w:rsidRDefault="008F5826" w:rsidP="00D5699A">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TÜBİTAK 1001</w:t>
            </w:r>
          </w:p>
        </w:tc>
        <w:tc>
          <w:tcPr>
            <w:tcW w:w="814" w:type="dxa"/>
            <w:vAlign w:val="center"/>
            <w:hideMark/>
          </w:tcPr>
          <w:p w14:paraId="2691EEAE"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w:t>
            </w:r>
          </w:p>
        </w:tc>
        <w:tc>
          <w:tcPr>
            <w:tcW w:w="814" w:type="dxa"/>
            <w:vAlign w:val="center"/>
            <w:hideMark/>
          </w:tcPr>
          <w:p w14:paraId="477E59D6"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7</w:t>
            </w:r>
          </w:p>
        </w:tc>
        <w:tc>
          <w:tcPr>
            <w:tcW w:w="815" w:type="dxa"/>
            <w:vAlign w:val="center"/>
            <w:hideMark/>
          </w:tcPr>
          <w:p w14:paraId="5549424E"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w:t>
            </w:r>
          </w:p>
        </w:tc>
        <w:tc>
          <w:tcPr>
            <w:tcW w:w="815" w:type="dxa"/>
            <w:vAlign w:val="center"/>
            <w:hideMark/>
          </w:tcPr>
          <w:p w14:paraId="768182D3"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13</w:t>
            </w:r>
          </w:p>
        </w:tc>
        <w:tc>
          <w:tcPr>
            <w:tcW w:w="855" w:type="dxa"/>
            <w:vAlign w:val="center"/>
            <w:hideMark/>
          </w:tcPr>
          <w:p w14:paraId="6184C658"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19</w:t>
            </w:r>
          </w:p>
        </w:tc>
        <w:tc>
          <w:tcPr>
            <w:tcW w:w="1020" w:type="dxa"/>
            <w:vAlign w:val="center"/>
            <w:hideMark/>
          </w:tcPr>
          <w:p w14:paraId="3DBA1B2D"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10</w:t>
            </w:r>
          </w:p>
        </w:tc>
        <w:tc>
          <w:tcPr>
            <w:tcW w:w="772" w:type="dxa"/>
            <w:vAlign w:val="center"/>
          </w:tcPr>
          <w:p w14:paraId="5728E009" w14:textId="504591E3" w:rsidR="008F5826" w:rsidRPr="00C05883" w:rsidRDefault="00AC0423" w:rsidP="008F582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1</w:t>
            </w:r>
            <w:r w:rsidR="008F5826">
              <w:rPr>
                <w:rFonts w:ascii="Tahoma" w:eastAsia="Times New Roman" w:hAnsi="Tahoma" w:cs="Tahoma"/>
                <w:color w:val="000000" w:themeColor="text1"/>
              </w:rPr>
              <w:t>3</w:t>
            </w:r>
          </w:p>
        </w:tc>
        <w:tc>
          <w:tcPr>
            <w:tcW w:w="1716" w:type="dxa"/>
            <w:noWrap/>
            <w:vAlign w:val="center"/>
            <w:hideMark/>
          </w:tcPr>
          <w:p w14:paraId="27B154D5" w14:textId="452E9DCA" w:rsidR="008F5826" w:rsidRPr="00C05883" w:rsidRDefault="007E65B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AC0423">
              <w:rPr>
                <w:rFonts w:ascii="Tahoma" w:eastAsia="Times New Roman" w:hAnsi="Tahoma" w:cs="Tahoma"/>
                <w:color w:val="000000" w:themeColor="text1"/>
              </w:rPr>
              <w:t>68</w:t>
            </w:r>
          </w:p>
        </w:tc>
      </w:tr>
      <w:tr w:rsidR="008F5826" w:rsidRPr="008C7565" w14:paraId="19B4FF19" w14:textId="77777777" w:rsidTr="008F5826">
        <w:trPr>
          <w:trHeight w:val="630"/>
        </w:trPr>
        <w:tc>
          <w:tcPr>
            <w:cnfStyle w:val="001000000000" w:firstRow="0" w:lastRow="0" w:firstColumn="1" w:lastColumn="0" w:oddVBand="0" w:evenVBand="0" w:oddHBand="0" w:evenHBand="0" w:firstRowFirstColumn="0" w:firstRowLastColumn="0" w:lastRowFirstColumn="0" w:lastRowLastColumn="0"/>
            <w:tcW w:w="1156" w:type="dxa"/>
            <w:vAlign w:val="center"/>
            <w:hideMark/>
          </w:tcPr>
          <w:p w14:paraId="5CB9AA59" w14:textId="77777777" w:rsidR="008F5826" w:rsidRPr="00C05883" w:rsidRDefault="008F5826" w:rsidP="00D5699A">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TÜBİTAK 1002</w:t>
            </w:r>
          </w:p>
        </w:tc>
        <w:tc>
          <w:tcPr>
            <w:tcW w:w="814" w:type="dxa"/>
            <w:vAlign w:val="center"/>
            <w:hideMark/>
          </w:tcPr>
          <w:p w14:paraId="59C8FDDC"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14</w:t>
            </w:r>
          </w:p>
        </w:tc>
        <w:tc>
          <w:tcPr>
            <w:tcW w:w="814" w:type="dxa"/>
            <w:vAlign w:val="center"/>
            <w:hideMark/>
          </w:tcPr>
          <w:p w14:paraId="0EBFBF7C"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8</w:t>
            </w:r>
          </w:p>
        </w:tc>
        <w:tc>
          <w:tcPr>
            <w:tcW w:w="815" w:type="dxa"/>
            <w:vAlign w:val="center"/>
            <w:hideMark/>
          </w:tcPr>
          <w:p w14:paraId="6D21B45D"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16</w:t>
            </w:r>
          </w:p>
        </w:tc>
        <w:tc>
          <w:tcPr>
            <w:tcW w:w="815" w:type="dxa"/>
            <w:vAlign w:val="center"/>
            <w:hideMark/>
          </w:tcPr>
          <w:p w14:paraId="41113617"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15</w:t>
            </w:r>
          </w:p>
        </w:tc>
        <w:tc>
          <w:tcPr>
            <w:tcW w:w="855" w:type="dxa"/>
            <w:vAlign w:val="center"/>
            <w:hideMark/>
          </w:tcPr>
          <w:p w14:paraId="4C54F62F"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21</w:t>
            </w:r>
          </w:p>
        </w:tc>
        <w:tc>
          <w:tcPr>
            <w:tcW w:w="1020" w:type="dxa"/>
            <w:vAlign w:val="center"/>
            <w:hideMark/>
          </w:tcPr>
          <w:p w14:paraId="72753D24"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9</w:t>
            </w:r>
          </w:p>
        </w:tc>
        <w:tc>
          <w:tcPr>
            <w:tcW w:w="772" w:type="dxa"/>
            <w:vAlign w:val="center"/>
          </w:tcPr>
          <w:p w14:paraId="4B25FE19" w14:textId="61551A5F" w:rsidR="008F5826" w:rsidRPr="00C05883" w:rsidRDefault="00AC0423" w:rsidP="008F582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21</w:t>
            </w:r>
          </w:p>
        </w:tc>
        <w:tc>
          <w:tcPr>
            <w:tcW w:w="1716" w:type="dxa"/>
            <w:noWrap/>
            <w:vAlign w:val="center"/>
            <w:hideMark/>
          </w:tcPr>
          <w:p w14:paraId="16B786A4" w14:textId="3FE7385A" w:rsidR="008F5826" w:rsidRPr="00C05883" w:rsidRDefault="007E65B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AC0423">
              <w:rPr>
                <w:rFonts w:ascii="Tahoma" w:eastAsia="Times New Roman" w:hAnsi="Tahoma" w:cs="Tahoma"/>
                <w:color w:val="000000" w:themeColor="text1"/>
              </w:rPr>
              <w:t>100</w:t>
            </w:r>
          </w:p>
        </w:tc>
      </w:tr>
      <w:tr w:rsidR="008F5826" w:rsidRPr="008C7565" w14:paraId="72EDDA07" w14:textId="77777777" w:rsidTr="008F582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56" w:type="dxa"/>
            <w:vAlign w:val="center"/>
            <w:hideMark/>
          </w:tcPr>
          <w:p w14:paraId="4FAB1A6D" w14:textId="77777777" w:rsidR="008F5826" w:rsidRPr="00C05883" w:rsidRDefault="008F5826" w:rsidP="00D5699A">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TÜBİTAK 2209 A-B</w:t>
            </w:r>
          </w:p>
        </w:tc>
        <w:tc>
          <w:tcPr>
            <w:tcW w:w="814" w:type="dxa"/>
            <w:vAlign w:val="center"/>
            <w:hideMark/>
          </w:tcPr>
          <w:p w14:paraId="7221B836"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814" w:type="dxa"/>
            <w:vAlign w:val="center"/>
            <w:hideMark/>
          </w:tcPr>
          <w:p w14:paraId="12A4F00C"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33</w:t>
            </w:r>
          </w:p>
        </w:tc>
        <w:tc>
          <w:tcPr>
            <w:tcW w:w="815" w:type="dxa"/>
            <w:vAlign w:val="center"/>
            <w:hideMark/>
          </w:tcPr>
          <w:p w14:paraId="5C99BCB9"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95</w:t>
            </w:r>
          </w:p>
        </w:tc>
        <w:tc>
          <w:tcPr>
            <w:tcW w:w="815" w:type="dxa"/>
            <w:vAlign w:val="center"/>
            <w:hideMark/>
          </w:tcPr>
          <w:p w14:paraId="10E9E02C"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180</w:t>
            </w:r>
          </w:p>
        </w:tc>
        <w:tc>
          <w:tcPr>
            <w:tcW w:w="855" w:type="dxa"/>
            <w:vAlign w:val="center"/>
            <w:hideMark/>
          </w:tcPr>
          <w:p w14:paraId="7749BF17"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210</w:t>
            </w:r>
          </w:p>
        </w:tc>
        <w:tc>
          <w:tcPr>
            <w:tcW w:w="1020" w:type="dxa"/>
            <w:vAlign w:val="center"/>
            <w:hideMark/>
          </w:tcPr>
          <w:p w14:paraId="6334BDA7"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772" w:type="dxa"/>
            <w:vAlign w:val="center"/>
          </w:tcPr>
          <w:p w14:paraId="7519614D" w14:textId="0089EC8A" w:rsidR="008F5826" w:rsidRPr="00C05883" w:rsidRDefault="008F5826" w:rsidP="008F582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153</w:t>
            </w:r>
          </w:p>
        </w:tc>
        <w:tc>
          <w:tcPr>
            <w:tcW w:w="1716" w:type="dxa"/>
            <w:noWrap/>
            <w:vAlign w:val="center"/>
            <w:hideMark/>
          </w:tcPr>
          <w:p w14:paraId="795CA9DF" w14:textId="0556AF93" w:rsidR="008F5826" w:rsidRPr="00C05883" w:rsidRDefault="007E65B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AC0423">
              <w:rPr>
                <w:rFonts w:ascii="Tahoma" w:eastAsia="Times New Roman" w:hAnsi="Tahoma" w:cs="Tahoma"/>
                <w:color w:val="000000" w:themeColor="text1"/>
              </w:rPr>
              <w:t>72</w:t>
            </w:r>
          </w:p>
        </w:tc>
      </w:tr>
      <w:tr w:rsidR="008F5826" w:rsidRPr="008C7565" w14:paraId="43FCC070" w14:textId="77777777" w:rsidTr="008F5826">
        <w:trPr>
          <w:trHeight w:val="630"/>
        </w:trPr>
        <w:tc>
          <w:tcPr>
            <w:cnfStyle w:val="001000000000" w:firstRow="0" w:lastRow="0" w:firstColumn="1" w:lastColumn="0" w:oddVBand="0" w:evenVBand="0" w:oddHBand="0" w:evenHBand="0" w:firstRowFirstColumn="0" w:firstRowLastColumn="0" w:lastRowFirstColumn="0" w:lastRowLastColumn="0"/>
            <w:tcW w:w="1156" w:type="dxa"/>
            <w:vAlign w:val="center"/>
            <w:hideMark/>
          </w:tcPr>
          <w:p w14:paraId="29D22EDD" w14:textId="77777777" w:rsidR="008F5826" w:rsidRPr="00C05883" w:rsidRDefault="008F5826" w:rsidP="00D5699A">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TÜBİTAK 2237-A</w:t>
            </w:r>
          </w:p>
        </w:tc>
        <w:tc>
          <w:tcPr>
            <w:tcW w:w="814" w:type="dxa"/>
            <w:vAlign w:val="center"/>
            <w:hideMark/>
          </w:tcPr>
          <w:p w14:paraId="7F5C928C"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814" w:type="dxa"/>
            <w:vAlign w:val="center"/>
            <w:hideMark/>
          </w:tcPr>
          <w:p w14:paraId="1D6F02E4"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w:t>
            </w:r>
          </w:p>
        </w:tc>
        <w:tc>
          <w:tcPr>
            <w:tcW w:w="815" w:type="dxa"/>
            <w:vAlign w:val="center"/>
            <w:hideMark/>
          </w:tcPr>
          <w:p w14:paraId="46CEAC62"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w:t>
            </w:r>
          </w:p>
        </w:tc>
        <w:tc>
          <w:tcPr>
            <w:tcW w:w="815" w:type="dxa"/>
            <w:vAlign w:val="center"/>
            <w:hideMark/>
          </w:tcPr>
          <w:p w14:paraId="01B8175A"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w:t>
            </w:r>
          </w:p>
        </w:tc>
        <w:tc>
          <w:tcPr>
            <w:tcW w:w="855" w:type="dxa"/>
            <w:vAlign w:val="center"/>
            <w:hideMark/>
          </w:tcPr>
          <w:p w14:paraId="0E6492D1"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w:t>
            </w:r>
          </w:p>
        </w:tc>
        <w:tc>
          <w:tcPr>
            <w:tcW w:w="1020" w:type="dxa"/>
            <w:vAlign w:val="center"/>
            <w:hideMark/>
          </w:tcPr>
          <w:p w14:paraId="43611B78"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w:t>
            </w:r>
          </w:p>
        </w:tc>
        <w:tc>
          <w:tcPr>
            <w:tcW w:w="772" w:type="dxa"/>
            <w:vAlign w:val="center"/>
          </w:tcPr>
          <w:p w14:paraId="234623A2" w14:textId="230CEA45" w:rsidR="008F5826" w:rsidRPr="00C05883" w:rsidRDefault="00AC0423" w:rsidP="008F582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3</w:t>
            </w:r>
          </w:p>
        </w:tc>
        <w:tc>
          <w:tcPr>
            <w:tcW w:w="1716" w:type="dxa"/>
            <w:noWrap/>
            <w:vAlign w:val="center"/>
            <w:hideMark/>
          </w:tcPr>
          <w:p w14:paraId="7F679645" w14:textId="60375C12" w:rsidR="008F5826" w:rsidRPr="00C05883" w:rsidRDefault="007E65B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AC0423">
              <w:rPr>
                <w:rFonts w:ascii="Tahoma" w:eastAsia="Times New Roman" w:hAnsi="Tahoma" w:cs="Tahoma"/>
                <w:color w:val="000000" w:themeColor="text1"/>
              </w:rPr>
              <w:t>50</w:t>
            </w:r>
          </w:p>
        </w:tc>
      </w:tr>
      <w:tr w:rsidR="008F5826" w:rsidRPr="008C7565" w14:paraId="24E39935" w14:textId="77777777" w:rsidTr="008F582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1156" w:type="dxa"/>
            <w:vAlign w:val="center"/>
            <w:hideMark/>
          </w:tcPr>
          <w:p w14:paraId="526F6DC4" w14:textId="77777777" w:rsidR="008F5826" w:rsidRPr="00C05883" w:rsidRDefault="008F5826" w:rsidP="00D5699A">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TÜBİTAK DİĞER</w:t>
            </w:r>
          </w:p>
        </w:tc>
        <w:tc>
          <w:tcPr>
            <w:tcW w:w="814" w:type="dxa"/>
            <w:vAlign w:val="center"/>
            <w:hideMark/>
          </w:tcPr>
          <w:p w14:paraId="17D2D352"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w:t>
            </w:r>
          </w:p>
        </w:tc>
        <w:tc>
          <w:tcPr>
            <w:tcW w:w="814" w:type="dxa"/>
            <w:vAlign w:val="center"/>
            <w:hideMark/>
          </w:tcPr>
          <w:p w14:paraId="0E019F79"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w:t>
            </w:r>
          </w:p>
        </w:tc>
        <w:tc>
          <w:tcPr>
            <w:tcW w:w="815" w:type="dxa"/>
            <w:vAlign w:val="center"/>
            <w:hideMark/>
          </w:tcPr>
          <w:p w14:paraId="6F4F9EA6"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8</w:t>
            </w:r>
          </w:p>
        </w:tc>
        <w:tc>
          <w:tcPr>
            <w:tcW w:w="815" w:type="dxa"/>
            <w:vAlign w:val="center"/>
            <w:hideMark/>
          </w:tcPr>
          <w:p w14:paraId="5C864143"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10</w:t>
            </w:r>
          </w:p>
        </w:tc>
        <w:tc>
          <w:tcPr>
            <w:tcW w:w="855" w:type="dxa"/>
            <w:vAlign w:val="center"/>
            <w:hideMark/>
          </w:tcPr>
          <w:p w14:paraId="25828407"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9</w:t>
            </w:r>
          </w:p>
        </w:tc>
        <w:tc>
          <w:tcPr>
            <w:tcW w:w="1020" w:type="dxa"/>
            <w:vAlign w:val="center"/>
            <w:hideMark/>
          </w:tcPr>
          <w:p w14:paraId="1B0FCE79"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11</w:t>
            </w:r>
          </w:p>
        </w:tc>
        <w:tc>
          <w:tcPr>
            <w:tcW w:w="772" w:type="dxa"/>
            <w:vAlign w:val="center"/>
          </w:tcPr>
          <w:p w14:paraId="0D0B03FE" w14:textId="7DAC676B" w:rsidR="008F5826" w:rsidRPr="00C05883" w:rsidRDefault="00AC0423" w:rsidP="008F582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22</w:t>
            </w:r>
          </w:p>
        </w:tc>
        <w:tc>
          <w:tcPr>
            <w:tcW w:w="1716" w:type="dxa"/>
            <w:noWrap/>
            <w:vAlign w:val="center"/>
            <w:hideMark/>
          </w:tcPr>
          <w:p w14:paraId="4870A7D6" w14:textId="5116E2EE" w:rsidR="008F5826" w:rsidRPr="00C05883" w:rsidRDefault="007E65B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8F5826" w:rsidRPr="00C05883">
              <w:rPr>
                <w:rFonts w:ascii="Tahoma" w:eastAsia="Times New Roman" w:hAnsi="Tahoma" w:cs="Tahoma"/>
                <w:color w:val="000000" w:themeColor="text1"/>
              </w:rPr>
              <w:t>2</w:t>
            </w:r>
            <w:r w:rsidR="00AC0423">
              <w:rPr>
                <w:rFonts w:ascii="Tahoma" w:eastAsia="Times New Roman" w:hAnsi="Tahoma" w:cs="Tahoma"/>
                <w:color w:val="000000" w:themeColor="text1"/>
              </w:rPr>
              <w:t>44</w:t>
            </w:r>
          </w:p>
        </w:tc>
      </w:tr>
    </w:tbl>
    <w:p w14:paraId="6F7EAD0D" w14:textId="6824B266" w:rsidR="00BD3510" w:rsidRPr="008C7565" w:rsidRDefault="00AC3FE6" w:rsidP="00BD3510">
      <w:pPr>
        <w:spacing w:before="240" w:after="240" w:line="360" w:lineRule="auto"/>
        <w:jc w:val="both"/>
        <w:rPr>
          <w:rFonts w:ascii="Tahoma" w:hAnsi="Tahoma" w:cs="Tahoma"/>
          <w:color w:val="000000" w:themeColor="text1"/>
          <w:sz w:val="24"/>
          <w:szCs w:val="24"/>
        </w:rPr>
      </w:pPr>
      <w:bookmarkStart w:id="49" w:name="_Toc196329648"/>
      <w:bookmarkStart w:id="50" w:name="_Toc196330442"/>
      <w:bookmarkStart w:id="51" w:name="_Toc196898520"/>
      <w:bookmarkStart w:id="52" w:name="_Hlk196224756"/>
      <w:r>
        <w:rPr>
          <w:rFonts w:ascii="Tahoma" w:hAnsi="Tahoma" w:cs="Tahoma"/>
          <w:color w:val="000000" w:themeColor="text1"/>
          <w:sz w:val="24"/>
          <w:szCs w:val="24"/>
        </w:rPr>
        <w:t>*2025’ında TÜBİTAK 2209 çağrısı bir kez açıldığı için Haziran verisi 0 olarak görünmektedir.</w:t>
      </w:r>
    </w:p>
    <w:p w14:paraId="74797ED6" w14:textId="250DE42C" w:rsidR="00D5699A" w:rsidRPr="008C7565" w:rsidRDefault="00D5699A" w:rsidP="00D5699A">
      <w:pPr>
        <w:spacing w:before="240" w:after="240" w:line="360" w:lineRule="auto"/>
        <w:jc w:val="both"/>
        <w:rPr>
          <w:rStyle w:val="SubtleEmphasis"/>
          <w:rFonts w:ascii="Tahoma" w:hAnsi="Tahoma" w:cs="Tahoma"/>
          <w:b/>
          <w:bCs/>
          <w:i w:val="0"/>
          <w:iCs w:val="0"/>
          <w:color w:val="0070C0"/>
          <w:sz w:val="24"/>
          <w:szCs w:val="24"/>
        </w:rPr>
      </w:pPr>
      <w:bookmarkStart w:id="53" w:name="_Toc207635500"/>
      <w:r w:rsidRPr="008C7565">
        <w:rPr>
          <w:rStyle w:val="Heading2Char"/>
          <w:rFonts w:ascii="Tahoma" w:hAnsi="Tahoma" w:cs="Tahoma"/>
          <w:b/>
          <w:bCs/>
          <w:color w:val="0070C0"/>
          <w:sz w:val="24"/>
          <w:szCs w:val="24"/>
        </w:rPr>
        <w:t>4.2. TÜBİTAK Tarafından Desteklenen Proje Verileri</w:t>
      </w:r>
      <w:bookmarkEnd w:id="53"/>
    </w:p>
    <w:p w14:paraId="0AB490B6" w14:textId="3F475619" w:rsidR="00CB28C5" w:rsidRPr="00CB28C5" w:rsidRDefault="00D5699A" w:rsidP="00CB28C5">
      <w:pPr>
        <w:spacing w:before="240" w:after="240" w:line="360" w:lineRule="auto"/>
        <w:jc w:val="both"/>
        <w:rPr>
          <w:rFonts w:ascii="Tahoma" w:hAnsi="Tahoma" w:cs="Tahoma"/>
          <w:color w:val="000000" w:themeColor="text1"/>
        </w:rPr>
      </w:pPr>
      <w:r w:rsidRPr="00CB28C5">
        <w:rPr>
          <w:rFonts w:ascii="Tahoma" w:hAnsi="Tahoma" w:cs="Tahoma"/>
          <w:color w:val="000000" w:themeColor="text1"/>
          <w:sz w:val="24"/>
          <w:szCs w:val="24"/>
        </w:rPr>
        <w:lastRenderedPageBreak/>
        <w:t xml:space="preserve">TÜBİTAK tarafından desteklenen projelerin yıllara göre dağılımı Tablo 10’da verilmiştir. </w:t>
      </w:r>
      <w:r w:rsidR="00CB28C5" w:rsidRPr="00CB28C5">
        <w:rPr>
          <w:rFonts w:ascii="Tahoma" w:hAnsi="Tahoma" w:cs="Tahoma"/>
          <w:color w:val="000000" w:themeColor="text1"/>
        </w:rPr>
        <w:t>Tablo 10 incelendiğinde, Uşak Üniversitesinde TÜBİTAK tarafından desteklenen proje sayılarının 2020–2024 döneminde genel olarak artış gösterdiği, 2025 yılında ise program bazında sınırlı bir görünüm sergilediği değerlendirilmektedir.</w:t>
      </w:r>
    </w:p>
    <w:p w14:paraId="2C42068C" w14:textId="77777777" w:rsidR="00BF6B11" w:rsidRPr="00CB28C5" w:rsidRDefault="00BF6B11" w:rsidP="00BF6B11">
      <w:pPr>
        <w:spacing w:before="240" w:after="240" w:line="360" w:lineRule="auto"/>
        <w:jc w:val="both"/>
        <w:rPr>
          <w:rFonts w:ascii="Tahoma" w:hAnsi="Tahoma" w:cs="Tahoma"/>
          <w:color w:val="000000" w:themeColor="text1"/>
          <w:sz w:val="24"/>
          <w:szCs w:val="24"/>
        </w:rPr>
      </w:pPr>
      <w:r w:rsidRPr="00CB28C5">
        <w:rPr>
          <w:rFonts w:ascii="Tahoma" w:hAnsi="Tahoma" w:cs="Tahoma"/>
          <w:color w:val="000000" w:themeColor="text1"/>
          <w:sz w:val="24"/>
          <w:szCs w:val="24"/>
        </w:rPr>
        <w:t xml:space="preserve">TÜBİTAK 1001 programı kapsamında desteklenen proje sayısı 2023 yılında 3 ile en yüksek seviyeye ulaşmış, 2024 yılında 2 proje desteklenmiştir. 2025 Aralık ayı itibarıyla desteklenen proje bulunmaması nedeniyle, 2024 yılına kıyasla performans %0 olarak gerçekleşmiştir. </w:t>
      </w:r>
    </w:p>
    <w:p w14:paraId="0E18B95E" w14:textId="06DFF06F" w:rsidR="00CB28C5" w:rsidRPr="00CB28C5" w:rsidRDefault="00CB28C5" w:rsidP="00CB28C5">
      <w:pPr>
        <w:spacing w:before="240" w:after="240" w:line="360" w:lineRule="auto"/>
        <w:jc w:val="both"/>
        <w:rPr>
          <w:rFonts w:ascii="Tahoma" w:hAnsi="Tahoma" w:cs="Tahoma"/>
          <w:color w:val="000000" w:themeColor="text1"/>
          <w:sz w:val="24"/>
          <w:szCs w:val="24"/>
        </w:rPr>
      </w:pPr>
      <w:r w:rsidRPr="00CB28C5">
        <w:rPr>
          <w:rFonts w:ascii="Tahoma" w:hAnsi="Tahoma" w:cs="Tahoma"/>
          <w:color w:val="000000" w:themeColor="text1"/>
          <w:sz w:val="24"/>
          <w:szCs w:val="24"/>
        </w:rPr>
        <w:t xml:space="preserve">TÜBİTAK 1002 programında desteklenen proje sayıları 2020-2024 yılları arasında istikrarlı bir artış eğilimi göstermiş; 2024 yılında 7 proje desteklenmiştir. 2025 yılında ise 1 proje desteği sağlanmıştır.  </w:t>
      </w:r>
    </w:p>
    <w:p w14:paraId="658C0764" w14:textId="6E5EC0C9" w:rsidR="00CB28C5" w:rsidRPr="00CB28C5" w:rsidRDefault="00CB28C5" w:rsidP="00CB28C5">
      <w:pPr>
        <w:spacing w:before="240" w:after="240" w:line="360" w:lineRule="auto"/>
        <w:jc w:val="both"/>
        <w:rPr>
          <w:rFonts w:ascii="Tahoma" w:hAnsi="Tahoma" w:cs="Tahoma"/>
          <w:color w:val="000000" w:themeColor="text1"/>
          <w:sz w:val="24"/>
          <w:szCs w:val="24"/>
        </w:rPr>
      </w:pPr>
      <w:r w:rsidRPr="00CB28C5">
        <w:rPr>
          <w:rFonts w:ascii="Tahoma" w:hAnsi="Tahoma" w:cs="Tahoma"/>
          <w:color w:val="000000" w:themeColor="text1"/>
          <w:sz w:val="24"/>
          <w:szCs w:val="24"/>
        </w:rPr>
        <w:t xml:space="preserve">TÜBİTAK 2209 A-B programlarında, özellikle lisans öğrencilerine yönelik proje desteklerinde dikkat çekici bir artış gözlenmiştir. 2021 yılında 20 olan desteklenen proje sayısı, 2024 yılında 119’a yükselmiştir. 2025 yılı itibarıyla henüz desteklenen projeler açıklanmamıştır, 2026 yılının mart ayında sonuçların açıklanması beklenmektedir. </w:t>
      </w:r>
    </w:p>
    <w:p w14:paraId="6B49FDB4" w14:textId="6961D7F9" w:rsidR="00CB28C5" w:rsidRPr="00CB28C5" w:rsidRDefault="00CB28C5" w:rsidP="00CB28C5">
      <w:pPr>
        <w:spacing w:before="240" w:after="240" w:line="360" w:lineRule="auto"/>
        <w:jc w:val="both"/>
        <w:rPr>
          <w:rFonts w:ascii="Tahoma" w:hAnsi="Tahoma" w:cs="Tahoma"/>
          <w:color w:val="000000" w:themeColor="text1"/>
          <w:sz w:val="24"/>
          <w:szCs w:val="24"/>
        </w:rPr>
      </w:pPr>
      <w:r w:rsidRPr="00CB28C5">
        <w:rPr>
          <w:rFonts w:ascii="Tahoma" w:hAnsi="Tahoma" w:cs="Tahoma"/>
          <w:color w:val="000000" w:themeColor="text1"/>
          <w:sz w:val="24"/>
          <w:szCs w:val="24"/>
        </w:rPr>
        <w:t>TÜBİTAK Diğer programlar kapsamında desteklenen proje sayılarında ise olumlu bir gelişim söz konusudur. 2024 yılında 3 olan desteklenen proje sayısı, 2025 Aralık itibarıyla 6’ya yükselmiş ve %200 gerçekleşme performansı sağlanmıştır. Bu artış, üniversitenin farklı TÜBİTAK programlarında proje üretme ve kabul alma kapasitesinin güçlendiğini göstermektedir. Bu 6 projenin 5 tanesi TÜBİTAK 2219 Yurtdışı Doktora Sonrası Burs Programı kapsamında gerçekleşmiştir. Bu projeler Uşak Üniversitesinin DOSAP süreçlerine önemli katkı sağlamıştır.</w:t>
      </w:r>
    </w:p>
    <w:p w14:paraId="1096DC74" w14:textId="77777777" w:rsidR="00CB28C5" w:rsidRPr="00CB28C5" w:rsidRDefault="00CB28C5" w:rsidP="00CB28C5">
      <w:pPr>
        <w:spacing w:before="240" w:after="240" w:line="360" w:lineRule="auto"/>
        <w:jc w:val="both"/>
        <w:rPr>
          <w:rFonts w:ascii="Tahoma" w:hAnsi="Tahoma" w:cs="Tahoma"/>
          <w:color w:val="000000" w:themeColor="text1"/>
          <w:sz w:val="24"/>
          <w:szCs w:val="24"/>
        </w:rPr>
      </w:pPr>
      <w:r w:rsidRPr="00CB28C5">
        <w:rPr>
          <w:rFonts w:ascii="Tahoma" w:hAnsi="Tahoma" w:cs="Tahoma"/>
          <w:color w:val="000000" w:themeColor="text1"/>
          <w:sz w:val="24"/>
          <w:szCs w:val="24"/>
        </w:rPr>
        <w:t>Genel olarak değerlendirildiğinde, TÜBİTAK proje kabul sayılarının, başvuru artışlarına paralel olarak özellikle 2209 A-B ve 1002 programlarında önemli bir ivme kazandığı; buna karşılık 1001 ve 2237-A programlarında kabul oranlarının artırılmasına yönelik proje yazım desteği, mentorluk ve ön değerlendirme mekanizmalarının güçlendirilmesinin gerekli olduğu değerlendirilmektedir.</w:t>
      </w:r>
    </w:p>
    <w:p w14:paraId="1C4AD553" w14:textId="0693FD93" w:rsidR="00215A57" w:rsidRPr="008C7565" w:rsidRDefault="00215A57" w:rsidP="00BD3510">
      <w:pPr>
        <w:spacing w:before="240" w:after="240" w:line="360" w:lineRule="auto"/>
        <w:jc w:val="both"/>
        <w:rPr>
          <w:rFonts w:ascii="Tahoma" w:hAnsi="Tahoma" w:cs="Tahoma"/>
          <w:color w:val="000000" w:themeColor="text1"/>
          <w:sz w:val="24"/>
          <w:szCs w:val="24"/>
        </w:rPr>
      </w:pPr>
    </w:p>
    <w:p w14:paraId="3450E420" w14:textId="4A2E1F0C" w:rsidR="004B7822" w:rsidRPr="008C7565" w:rsidRDefault="003A209D" w:rsidP="00836766">
      <w:pPr>
        <w:pStyle w:val="Tablolar"/>
        <w:rPr>
          <w:i/>
        </w:rPr>
      </w:pPr>
      <w:bookmarkStart w:id="54" w:name="_Toc207966243"/>
      <w:r w:rsidRPr="008C7565">
        <w:rPr>
          <w:b/>
        </w:rPr>
        <w:t>Tablo</w:t>
      </w:r>
      <w:r w:rsidR="004B7822" w:rsidRPr="008C7565">
        <w:rPr>
          <w:b/>
        </w:rPr>
        <w:t xml:space="preserve"> </w:t>
      </w:r>
      <w:r w:rsidR="004B7822" w:rsidRPr="008C7565">
        <w:rPr>
          <w:b/>
          <w:i/>
        </w:rPr>
        <w:fldChar w:fldCharType="begin"/>
      </w:r>
      <w:r w:rsidR="004B7822" w:rsidRPr="008C7565">
        <w:rPr>
          <w:b/>
        </w:rPr>
        <w:instrText xml:space="preserve"> SEQ Şekil \* ARABIC </w:instrText>
      </w:r>
      <w:r w:rsidR="004B7822" w:rsidRPr="008C7565">
        <w:rPr>
          <w:b/>
          <w:i/>
        </w:rPr>
        <w:fldChar w:fldCharType="separate"/>
      </w:r>
      <w:r w:rsidR="004B7822" w:rsidRPr="008C7565">
        <w:rPr>
          <w:b/>
        </w:rPr>
        <w:t>10</w:t>
      </w:r>
      <w:r w:rsidR="004B7822" w:rsidRPr="008C7565">
        <w:rPr>
          <w:b/>
          <w:i/>
        </w:rPr>
        <w:fldChar w:fldCharType="end"/>
      </w:r>
      <w:r w:rsidR="004B7822" w:rsidRPr="008C7565">
        <w:rPr>
          <w:b/>
        </w:rPr>
        <w:t>.</w:t>
      </w:r>
      <w:r w:rsidR="004B7822" w:rsidRPr="008C7565">
        <w:t xml:space="preserve"> TÜBİTAK tarafından desteklenen projelerin yıllara göre dağılımı</w:t>
      </w:r>
      <w:bookmarkEnd w:id="49"/>
      <w:bookmarkEnd w:id="50"/>
      <w:bookmarkEnd w:id="51"/>
      <w:bookmarkEnd w:id="54"/>
    </w:p>
    <w:bookmarkEnd w:id="52"/>
    <w:tbl>
      <w:tblPr>
        <w:tblStyle w:val="GridTable4-Accent5"/>
        <w:tblW w:w="8777" w:type="dxa"/>
        <w:tblLook w:val="04A0" w:firstRow="1" w:lastRow="0" w:firstColumn="1" w:lastColumn="0" w:noHBand="0" w:noVBand="1"/>
      </w:tblPr>
      <w:tblGrid>
        <w:gridCol w:w="1144"/>
        <w:gridCol w:w="800"/>
        <w:gridCol w:w="799"/>
        <w:gridCol w:w="799"/>
        <w:gridCol w:w="799"/>
        <w:gridCol w:w="830"/>
        <w:gridCol w:w="1066"/>
        <w:gridCol w:w="860"/>
        <w:gridCol w:w="1680"/>
      </w:tblGrid>
      <w:tr w:rsidR="008F5826" w:rsidRPr="008C7565" w14:paraId="61ED32AB" w14:textId="77777777" w:rsidTr="008F5826">
        <w:trPr>
          <w:cnfStyle w:val="100000000000" w:firstRow="1" w:lastRow="0" w:firstColumn="0" w:lastColumn="0" w:oddVBand="0" w:evenVBand="0" w:oddHBand="0"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174" w:type="dxa"/>
            <w:vAlign w:val="center"/>
            <w:hideMark/>
          </w:tcPr>
          <w:p w14:paraId="1ABB9533" w14:textId="028C8E30" w:rsidR="008F5826" w:rsidRPr="008C7565" w:rsidRDefault="008F5826" w:rsidP="00D5699A">
            <w:pPr>
              <w:jc w:val="center"/>
              <w:rPr>
                <w:rFonts w:ascii="Tahoma" w:eastAsia="Times New Roman" w:hAnsi="Tahoma" w:cs="Tahoma"/>
                <w:color w:val="FFFFFF"/>
              </w:rPr>
            </w:pPr>
          </w:p>
        </w:tc>
        <w:tc>
          <w:tcPr>
            <w:tcW w:w="813" w:type="dxa"/>
            <w:vAlign w:val="center"/>
            <w:hideMark/>
          </w:tcPr>
          <w:p w14:paraId="2957866B" w14:textId="77777777" w:rsidR="008F5826" w:rsidRPr="008C7565" w:rsidRDefault="008F5826" w:rsidP="00D5699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2020</w:t>
            </w:r>
          </w:p>
        </w:tc>
        <w:tc>
          <w:tcPr>
            <w:tcW w:w="813" w:type="dxa"/>
            <w:vAlign w:val="center"/>
            <w:hideMark/>
          </w:tcPr>
          <w:p w14:paraId="1DCC75E3" w14:textId="77777777" w:rsidR="008F5826" w:rsidRPr="008C7565" w:rsidRDefault="008F5826" w:rsidP="00D5699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2021</w:t>
            </w:r>
          </w:p>
        </w:tc>
        <w:tc>
          <w:tcPr>
            <w:tcW w:w="813" w:type="dxa"/>
            <w:vAlign w:val="center"/>
            <w:hideMark/>
          </w:tcPr>
          <w:p w14:paraId="47D35616" w14:textId="77777777" w:rsidR="008F5826" w:rsidRPr="008C7565" w:rsidRDefault="008F5826" w:rsidP="00D5699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2022</w:t>
            </w:r>
          </w:p>
        </w:tc>
        <w:tc>
          <w:tcPr>
            <w:tcW w:w="813" w:type="dxa"/>
            <w:vAlign w:val="center"/>
            <w:hideMark/>
          </w:tcPr>
          <w:p w14:paraId="119A74EB" w14:textId="77777777" w:rsidR="008F5826" w:rsidRPr="008C7565" w:rsidRDefault="008F5826" w:rsidP="00D5699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2023</w:t>
            </w:r>
          </w:p>
        </w:tc>
        <w:tc>
          <w:tcPr>
            <w:tcW w:w="862" w:type="dxa"/>
            <w:vAlign w:val="center"/>
            <w:hideMark/>
          </w:tcPr>
          <w:p w14:paraId="6D841690" w14:textId="77777777" w:rsidR="008F5826" w:rsidRPr="008C7565" w:rsidRDefault="008F5826" w:rsidP="00D5699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2024</w:t>
            </w:r>
          </w:p>
        </w:tc>
        <w:tc>
          <w:tcPr>
            <w:tcW w:w="1031" w:type="dxa"/>
            <w:vAlign w:val="center"/>
            <w:hideMark/>
          </w:tcPr>
          <w:p w14:paraId="7F627F2E" w14:textId="34D07509" w:rsidR="008F5826" w:rsidRPr="008C7565" w:rsidRDefault="00F2789E" w:rsidP="00F2789E">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Pr>
                <w:rFonts w:ascii="Tahoma" w:eastAsia="Times New Roman" w:hAnsi="Tahoma" w:cs="Tahoma"/>
              </w:rPr>
              <w:t xml:space="preserve">Haziran </w:t>
            </w:r>
            <w:r w:rsidR="008F5826" w:rsidRPr="008C7565">
              <w:rPr>
                <w:rFonts w:ascii="Tahoma" w:eastAsia="Times New Roman" w:hAnsi="Tahoma" w:cs="Tahoma"/>
              </w:rPr>
              <w:t>2025</w:t>
            </w:r>
          </w:p>
        </w:tc>
        <w:tc>
          <w:tcPr>
            <w:tcW w:w="778" w:type="dxa"/>
            <w:vAlign w:val="center"/>
          </w:tcPr>
          <w:p w14:paraId="74F5346D" w14:textId="3874D655" w:rsidR="008F5826" w:rsidRPr="008C7565" w:rsidRDefault="00F2789E" w:rsidP="00F2789E">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Aralık </w:t>
            </w:r>
            <w:r w:rsidR="008F5826" w:rsidRPr="008F5826">
              <w:rPr>
                <w:rFonts w:ascii="Tahoma" w:eastAsia="Times New Roman" w:hAnsi="Tahoma" w:cs="Tahoma"/>
              </w:rPr>
              <w:t>2025</w:t>
            </w:r>
          </w:p>
        </w:tc>
        <w:tc>
          <w:tcPr>
            <w:tcW w:w="1680" w:type="dxa"/>
            <w:vAlign w:val="center"/>
            <w:hideMark/>
          </w:tcPr>
          <w:p w14:paraId="00B60512" w14:textId="08746938" w:rsidR="008F5826" w:rsidRPr="008C7565" w:rsidRDefault="008F5826" w:rsidP="00D5699A">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sidRPr="008C7565">
              <w:rPr>
                <w:rFonts w:ascii="Tahoma" w:eastAsia="Times New Roman" w:hAnsi="Tahoma" w:cs="Tahoma"/>
              </w:rPr>
              <w:t>Gerçekleşme Performansı (2024 yılına kıyasla)</w:t>
            </w:r>
          </w:p>
        </w:tc>
      </w:tr>
      <w:tr w:rsidR="008F5826" w:rsidRPr="008C7565" w14:paraId="60C0DA32" w14:textId="77777777" w:rsidTr="008F5826">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174" w:type="dxa"/>
            <w:vAlign w:val="center"/>
            <w:hideMark/>
          </w:tcPr>
          <w:p w14:paraId="63BDADA0" w14:textId="77777777" w:rsidR="008F5826" w:rsidRPr="00C05883" w:rsidRDefault="008F5826" w:rsidP="00D5699A">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TÜBİTAK 1001</w:t>
            </w:r>
          </w:p>
        </w:tc>
        <w:tc>
          <w:tcPr>
            <w:tcW w:w="813" w:type="dxa"/>
            <w:vAlign w:val="center"/>
            <w:hideMark/>
          </w:tcPr>
          <w:p w14:paraId="7EBAC0D1"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w:t>
            </w:r>
          </w:p>
        </w:tc>
        <w:tc>
          <w:tcPr>
            <w:tcW w:w="813" w:type="dxa"/>
            <w:vAlign w:val="center"/>
            <w:hideMark/>
          </w:tcPr>
          <w:p w14:paraId="5D840F21"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w:t>
            </w:r>
          </w:p>
        </w:tc>
        <w:tc>
          <w:tcPr>
            <w:tcW w:w="813" w:type="dxa"/>
            <w:vAlign w:val="center"/>
            <w:hideMark/>
          </w:tcPr>
          <w:p w14:paraId="2E4552E9"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813" w:type="dxa"/>
            <w:vAlign w:val="center"/>
            <w:hideMark/>
          </w:tcPr>
          <w:p w14:paraId="348A7A07"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w:t>
            </w:r>
          </w:p>
        </w:tc>
        <w:tc>
          <w:tcPr>
            <w:tcW w:w="862" w:type="dxa"/>
            <w:vAlign w:val="center"/>
            <w:hideMark/>
          </w:tcPr>
          <w:p w14:paraId="3F784006"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w:t>
            </w:r>
          </w:p>
        </w:tc>
        <w:tc>
          <w:tcPr>
            <w:tcW w:w="1031" w:type="dxa"/>
            <w:vAlign w:val="center"/>
            <w:hideMark/>
          </w:tcPr>
          <w:p w14:paraId="033D0C16"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778" w:type="dxa"/>
            <w:vAlign w:val="center"/>
          </w:tcPr>
          <w:p w14:paraId="74280426" w14:textId="1F66A3E3" w:rsidR="008F5826" w:rsidRPr="00C05883" w:rsidRDefault="008F5826" w:rsidP="008F582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0</w:t>
            </w:r>
          </w:p>
        </w:tc>
        <w:tc>
          <w:tcPr>
            <w:tcW w:w="1680" w:type="dxa"/>
            <w:noWrap/>
            <w:vAlign w:val="center"/>
            <w:hideMark/>
          </w:tcPr>
          <w:p w14:paraId="58055CAA" w14:textId="3E068DE9" w:rsidR="008F5826" w:rsidRPr="00C05883" w:rsidRDefault="00AC3FE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8F5826" w:rsidRPr="00C05883">
              <w:rPr>
                <w:rFonts w:ascii="Tahoma" w:eastAsia="Times New Roman" w:hAnsi="Tahoma" w:cs="Tahoma"/>
                <w:color w:val="000000" w:themeColor="text1"/>
              </w:rPr>
              <w:t>0</w:t>
            </w:r>
          </w:p>
        </w:tc>
      </w:tr>
      <w:tr w:rsidR="008F5826" w:rsidRPr="008C7565" w14:paraId="5F5260E6" w14:textId="77777777" w:rsidTr="008F5826">
        <w:trPr>
          <w:trHeight w:val="706"/>
        </w:trPr>
        <w:tc>
          <w:tcPr>
            <w:cnfStyle w:val="001000000000" w:firstRow="0" w:lastRow="0" w:firstColumn="1" w:lastColumn="0" w:oddVBand="0" w:evenVBand="0" w:oddHBand="0" w:evenHBand="0" w:firstRowFirstColumn="0" w:firstRowLastColumn="0" w:lastRowFirstColumn="0" w:lastRowLastColumn="0"/>
            <w:tcW w:w="1174" w:type="dxa"/>
            <w:vAlign w:val="center"/>
            <w:hideMark/>
          </w:tcPr>
          <w:p w14:paraId="617FAB58" w14:textId="77777777" w:rsidR="008F5826" w:rsidRPr="00C05883" w:rsidRDefault="008F5826" w:rsidP="00D5699A">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TÜBİTAK 1002</w:t>
            </w:r>
          </w:p>
        </w:tc>
        <w:tc>
          <w:tcPr>
            <w:tcW w:w="813" w:type="dxa"/>
            <w:vAlign w:val="center"/>
            <w:hideMark/>
          </w:tcPr>
          <w:p w14:paraId="79DD407B"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813" w:type="dxa"/>
            <w:vAlign w:val="center"/>
            <w:hideMark/>
          </w:tcPr>
          <w:p w14:paraId="37FFB601"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w:t>
            </w:r>
          </w:p>
        </w:tc>
        <w:tc>
          <w:tcPr>
            <w:tcW w:w="813" w:type="dxa"/>
            <w:vAlign w:val="center"/>
            <w:hideMark/>
          </w:tcPr>
          <w:p w14:paraId="67F62000"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w:t>
            </w:r>
          </w:p>
        </w:tc>
        <w:tc>
          <w:tcPr>
            <w:tcW w:w="813" w:type="dxa"/>
            <w:vAlign w:val="center"/>
            <w:hideMark/>
          </w:tcPr>
          <w:p w14:paraId="68367F75"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w:t>
            </w:r>
          </w:p>
        </w:tc>
        <w:tc>
          <w:tcPr>
            <w:tcW w:w="862" w:type="dxa"/>
            <w:vAlign w:val="center"/>
            <w:hideMark/>
          </w:tcPr>
          <w:p w14:paraId="0DC49515"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7</w:t>
            </w:r>
          </w:p>
        </w:tc>
        <w:tc>
          <w:tcPr>
            <w:tcW w:w="1031" w:type="dxa"/>
            <w:vAlign w:val="center"/>
            <w:hideMark/>
          </w:tcPr>
          <w:p w14:paraId="4997F77B"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w:t>
            </w:r>
          </w:p>
        </w:tc>
        <w:tc>
          <w:tcPr>
            <w:tcW w:w="778" w:type="dxa"/>
            <w:vAlign w:val="center"/>
          </w:tcPr>
          <w:p w14:paraId="7174EE8A" w14:textId="7CD27194" w:rsidR="008F5826" w:rsidRPr="00C05883" w:rsidRDefault="008F5826" w:rsidP="008F582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1</w:t>
            </w:r>
          </w:p>
        </w:tc>
        <w:tc>
          <w:tcPr>
            <w:tcW w:w="1680" w:type="dxa"/>
            <w:noWrap/>
            <w:vAlign w:val="center"/>
            <w:hideMark/>
          </w:tcPr>
          <w:p w14:paraId="65FE1401" w14:textId="4F408E3B" w:rsidR="008F5826" w:rsidRPr="00C05883" w:rsidRDefault="00AC3FE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8F5826" w:rsidRPr="00C05883">
              <w:rPr>
                <w:rFonts w:ascii="Tahoma" w:eastAsia="Times New Roman" w:hAnsi="Tahoma" w:cs="Tahoma"/>
                <w:color w:val="000000" w:themeColor="text1"/>
              </w:rPr>
              <w:t>14</w:t>
            </w:r>
          </w:p>
        </w:tc>
      </w:tr>
      <w:tr w:rsidR="008F5826" w:rsidRPr="008C7565" w14:paraId="6427BC59" w14:textId="77777777" w:rsidTr="008F5826">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174" w:type="dxa"/>
            <w:vAlign w:val="center"/>
            <w:hideMark/>
          </w:tcPr>
          <w:p w14:paraId="765C3F07" w14:textId="77777777" w:rsidR="008F5826" w:rsidRPr="00C05883" w:rsidRDefault="008F5826" w:rsidP="00D5699A">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TÜBİTAK 2209 A-B</w:t>
            </w:r>
          </w:p>
        </w:tc>
        <w:tc>
          <w:tcPr>
            <w:tcW w:w="813" w:type="dxa"/>
            <w:vAlign w:val="center"/>
            <w:hideMark/>
          </w:tcPr>
          <w:p w14:paraId="4BEAE9D3"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813" w:type="dxa"/>
            <w:vAlign w:val="center"/>
            <w:hideMark/>
          </w:tcPr>
          <w:p w14:paraId="0E192E47"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20</w:t>
            </w:r>
          </w:p>
        </w:tc>
        <w:tc>
          <w:tcPr>
            <w:tcW w:w="813" w:type="dxa"/>
            <w:vAlign w:val="center"/>
            <w:hideMark/>
          </w:tcPr>
          <w:p w14:paraId="77111F79"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67</w:t>
            </w:r>
          </w:p>
        </w:tc>
        <w:tc>
          <w:tcPr>
            <w:tcW w:w="813" w:type="dxa"/>
            <w:vAlign w:val="center"/>
            <w:hideMark/>
          </w:tcPr>
          <w:p w14:paraId="66F1624F"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116</w:t>
            </w:r>
          </w:p>
        </w:tc>
        <w:tc>
          <w:tcPr>
            <w:tcW w:w="862" w:type="dxa"/>
            <w:vAlign w:val="center"/>
            <w:hideMark/>
          </w:tcPr>
          <w:p w14:paraId="55556C8E"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119</w:t>
            </w:r>
          </w:p>
        </w:tc>
        <w:tc>
          <w:tcPr>
            <w:tcW w:w="1031" w:type="dxa"/>
            <w:vAlign w:val="center"/>
            <w:hideMark/>
          </w:tcPr>
          <w:p w14:paraId="49326717"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778" w:type="dxa"/>
            <w:vAlign w:val="center"/>
          </w:tcPr>
          <w:p w14:paraId="700AF06F" w14:textId="4DACE832" w:rsidR="008F5826" w:rsidRPr="00C05883" w:rsidRDefault="008F5826" w:rsidP="008F582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0</w:t>
            </w:r>
          </w:p>
        </w:tc>
        <w:tc>
          <w:tcPr>
            <w:tcW w:w="1680" w:type="dxa"/>
            <w:noWrap/>
            <w:vAlign w:val="center"/>
            <w:hideMark/>
          </w:tcPr>
          <w:p w14:paraId="2DA9BF97" w14:textId="7D514AC8" w:rsidR="008F5826" w:rsidRPr="00C05883" w:rsidRDefault="00AC3FE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8F5826" w:rsidRPr="00C05883">
              <w:rPr>
                <w:rFonts w:ascii="Tahoma" w:eastAsia="Times New Roman" w:hAnsi="Tahoma" w:cs="Tahoma"/>
                <w:color w:val="000000" w:themeColor="text1"/>
              </w:rPr>
              <w:t>0</w:t>
            </w:r>
          </w:p>
        </w:tc>
      </w:tr>
      <w:tr w:rsidR="008F5826" w:rsidRPr="008C7565" w14:paraId="5A4AD508" w14:textId="77777777" w:rsidTr="008F5826">
        <w:trPr>
          <w:trHeight w:val="706"/>
        </w:trPr>
        <w:tc>
          <w:tcPr>
            <w:cnfStyle w:val="001000000000" w:firstRow="0" w:lastRow="0" w:firstColumn="1" w:lastColumn="0" w:oddVBand="0" w:evenVBand="0" w:oddHBand="0" w:evenHBand="0" w:firstRowFirstColumn="0" w:firstRowLastColumn="0" w:lastRowFirstColumn="0" w:lastRowLastColumn="0"/>
            <w:tcW w:w="1174" w:type="dxa"/>
            <w:vAlign w:val="center"/>
            <w:hideMark/>
          </w:tcPr>
          <w:p w14:paraId="6371A0E2" w14:textId="77777777" w:rsidR="008F5826" w:rsidRPr="00C05883" w:rsidRDefault="008F5826" w:rsidP="00D5699A">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TÜBİTAK 2237-A</w:t>
            </w:r>
          </w:p>
        </w:tc>
        <w:tc>
          <w:tcPr>
            <w:tcW w:w="813" w:type="dxa"/>
            <w:vAlign w:val="center"/>
            <w:hideMark/>
          </w:tcPr>
          <w:p w14:paraId="1935F64A"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813" w:type="dxa"/>
            <w:vAlign w:val="center"/>
            <w:hideMark/>
          </w:tcPr>
          <w:p w14:paraId="463635D8"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w:t>
            </w:r>
          </w:p>
        </w:tc>
        <w:tc>
          <w:tcPr>
            <w:tcW w:w="813" w:type="dxa"/>
            <w:vAlign w:val="center"/>
            <w:hideMark/>
          </w:tcPr>
          <w:p w14:paraId="28BC8BD1"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w:t>
            </w:r>
          </w:p>
        </w:tc>
        <w:tc>
          <w:tcPr>
            <w:tcW w:w="813" w:type="dxa"/>
            <w:vAlign w:val="center"/>
            <w:hideMark/>
          </w:tcPr>
          <w:p w14:paraId="644C9D6D"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w:t>
            </w:r>
          </w:p>
        </w:tc>
        <w:tc>
          <w:tcPr>
            <w:tcW w:w="862" w:type="dxa"/>
            <w:vAlign w:val="center"/>
            <w:hideMark/>
          </w:tcPr>
          <w:p w14:paraId="6A4049E5"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1031" w:type="dxa"/>
            <w:vAlign w:val="center"/>
            <w:hideMark/>
          </w:tcPr>
          <w:p w14:paraId="3F5FB43A" w14:textId="77777777" w:rsidR="008F5826" w:rsidRPr="00C05883" w:rsidRDefault="008F582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778" w:type="dxa"/>
            <w:vAlign w:val="center"/>
          </w:tcPr>
          <w:p w14:paraId="73B219A7" w14:textId="1ADF9159" w:rsidR="008F5826" w:rsidRPr="00C05883" w:rsidRDefault="008F5826" w:rsidP="008F582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0</w:t>
            </w:r>
          </w:p>
        </w:tc>
        <w:tc>
          <w:tcPr>
            <w:tcW w:w="1680" w:type="dxa"/>
            <w:noWrap/>
            <w:vAlign w:val="center"/>
            <w:hideMark/>
          </w:tcPr>
          <w:p w14:paraId="5591ED56" w14:textId="782EC5C1" w:rsidR="008F5826" w:rsidRPr="00C05883" w:rsidRDefault="00AC3FE6" w:rsidP="00D5699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8F5826" w:rsidRPr="00C05883">
              <w:rPr>
                <w:rFonts w:ascii="Tahoma" w:eastAsia="Times New Roman" w:hAnsi="Tahoma" w:cs="Tahoma"/>
                <w:color w:val="000000" w:themeColor="text1"/>
              </w:rPr>
              <w:t>0</w:t>
            </w:r>
          </w:p>
        </w:tc>
      </w:tr>
      <w:tr w:rsidR="008F5826" w:rsidRPr="008C7565" w14:paraId="2D672647" w14:textId="77777777" w:rsidTr="008F5826">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174" w:type="dxa"/>
            <w:vAlign w:val="center"/>
            <w:hideMark/>
          </w:tcPr>
          <w:p w14:paraId="03DB771E" w14:textId="77777777" w:rsidR="008F5826" w:rsidRPr="00C05883" w:rsidRDefault="008F5826" w:rsidP="00D5699A">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TÜBİTAK DİĞER</w:t>
            </w:r>
          </w:p>
        </w:tc>
        <w:tc>
          <w:tcPr>
            <w:tcW w:w="813" w:type="dxa"/>
            <w:vAlign w:val="center"/>
            <w:hideMark/>
          </w:tcPr>
          <w:p w14:paraId="157559E5"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813" w:type="dxa"/>
            <w:vAlign w:val="center"/>
            <w:hideMark/>
          </w:tcPr>
          <w:p w14:paraId="52066F2C"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w:t>
            </w:r>
          </w:p>
        </w:tc>
        <w:tc>
          <w:tcPr>
            <w:tcW w:w="813" w:type="dxa"/>
            <w:vAlign w:val="center"/>
            <w:hideMark/>
          </w:tcPr>
          <w:p w14:paraId="5BE3C1AD"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w:t>
            </w:r>
          </w:p>
        </w:tc>
        <w:tc>
          <w:tcPr>
            <w:tcW w:w="813" w:type="dxa"/>
            <w:vAlign w:val="center"/>
            <w:hideMark/>
          </w:tcPr>
          <w:p w14:paraId="4B89E9C1"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w:t>
            </w:r>
          </w:p>
        </w:tc>
        <w:tc>
          <w:tcPr>
            <w:tcW w:w="862" w:type="dxa"/>
            <w:vAlign w:val="center"/>
            <w:hideMark/>
          </w:tcPr>
          <w:p w14:paraId="04D97E23"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w:t>
            </w:r>
          </w:p>
        </w:tc>
        <w:tc>
          <w:tcPr>
            <w:tcW w:w="1031" w:type="dxa"/>
            <w:vAlign w:val="center"/>
            <w:hideMark/>
          </w:tcPr>
          <w:p w14:paraId="26C8C335" w14:textId="77777777" w:rsidR="008F5826" w:rsidRPr="00C05883" w:rsidRDefault="008F582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w:t>
            </w:r>
          </w:p>
        </w:tc>
        <w:tc>
          <w:tcPr>
            <w:tcW w:w="778" w:type="dxa"/>
            <w:vAlign w:val="center"/>
          </w:tcPr>
          <w:p w14:paraId="12DD3D6C" w14:textId="7FB4058A" w:rsidR="008F5826" w:rsidRPr="00C05883" w:rsidRDefault="00F2789E" w:rsidP="008F582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6</w:t>
            </w:r>
          </w:p>
        </w:tc>
        <w:tc>
          <w:tcPr>
            <w:tcW w:w="1680" w:type="dxa"/>
            <w:noWrap/>
            <w:vAlign w:val="center"/>
            <w:hideMark/>
          </w:tcPr>
          <w:p w14:paraId="7EF58E75" w14:textId="0EED5BFA" w:rsidR="008F5826" w:rsidRPr="00C05883" w:rsidRDefault="00AC3FE6" w:rsidP="00D5699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F2789E">
              <w:rPr>
                <w:rFonts w:ascii="Tahoma" w:eastAsia="Times New Roman" w:hAnsi="Tahoma" w:cs="Tahoma"/>
                <w:color w:val="000000" w:themeColor="text1"/>
              </w:rPr>
              <w:t>2</w:t>
            </w:r>
            <w:r w:rsidR="008F5826" w:rsidRPr="00C05883">
              <w:rPr>
                <w:rFonts w:ascii="Tahoma" w:eastAsia="Times New Roman" w:hAnsi="Tahoma" w:cs="Tahoma"/>
                <w:color w:val="000000" w:themeColor="text1"/>
              </w:rPr>
              <w:t>00</w:t>
            </w:r>
          </w:p>
        </w:tc>
      </w:tr>
    </w:tbl>
    <w:p w14:paraId="7058981A" w14:textId="77777777" w:rsidR="002E15E5" w:rsidRPr="008C7565" w:rsidRDefault="002E15E5" w:rsidP="002E15E5">
      <w:pPr>
        <w:rPr>
          <w:highlight w:val="yellow"/>
        </w:rPr>
      </w:pPr>
      <w:bookmarkStart w:id="55" w:name="_Hlk196224763"/>
    </w:p>
    <w:bookmarkEnd w:id="55"/>
    <w:p w14:paraId="313D757C" w14:textId="77777777" w:rsidR="00280E69" w:rsidRPr="008C7565" w:rsidRDefault="00280E69" w:rsidP="00280E69">
      <w:pPr>
        <w:rPr>
          <w:rFonts w:ascii="Tahoma" w:hAnsi="Tahoma" w:cs="Tahoma"/>
          <w:sz w:val="24"/>
          <w:szCs w:val="24"/>
        </w:rPr>
      </w:pPr>
    </w:p>
    <w:p w14:paraId="070F3867" w14:textId="45B659DE" w:rsidR="00D21AD0" w:rsidRPr="008C7565" w:rsidRDefault="00DC63C6" w:rsidP="00A20DA5">
      <w:pPr>
        <w:pStyle w:val="Heading2"/>
        <w:spacing w:before="120" w:line="360" w:lineRule="auto"/>
        <w:rPr>
          <w:rFonts w:ascii="Tahoma" w:hAnsi="Tahoma" w:cs="Tahoma"/>
          <w:b/>
          <w:bCs/>
          <w:color w:val="0070C0"/>
          <w:sz w:val="24"/>
          <w:szCs w:val="24"/>
        </w:rPr>
      </w:pPr>
      <w:bookmarkStart w:id="56" w:name="_Toc207635501"/>
      <w:bookmarkStart w:id="57" w:name="_Hlk206668431"/>
      <w:r w:rsidRPr="00E81A4F">
        <w:rPr>
          <w:rFonts w:ascii="Tahoma" w:hAnsi="Tahoma" w:cs="Tahoma"/>
          <w:b/>
          <w:bCs/>
          <w:color w:val="0070C0"/>
          <w:sz w:val="24"/>
          <w:szCs w:val="24"/>
        </w:rPr>
        <w:t>5</w:t>
      </w:r>
      <w:r w:rsidR="00BB34E6" w:rsidRPr="00E81A4F">
        <w:rPr>
          <w:rFonts w:ascii="Tahoma" w:hAnsi="Tahoma" w:cs="Tahoma"/>
          <w:b/>
          <w:bCs/>
          <w:color w:val="0070C0"/>
          <w:sz w:val="24"/>
          <w:szCs w:val="24"/>
        </w:rPr>
        <w:t xml:space="preserve">. </w:t>
      </w:r>
      <w:r w:rsidR="00925A79" w:rsidRPr="00E81A4F">
        <w:rPr>
          <w:rFonts w:ascii="Tahoma" w:hAnsi="Tahoma" w:cs="Tahoma"/>
          <w:b/>
          <w:bCs/>
          <w:color w:val="0070C0"/>
          <w:sz w:val="24"/>
          <w:szCs w:val="24"/>
        </w:rPr>
        <w:t>FİKRİ VE SINAİ HAK VERİLERİ</w:t>
      </w:r>
      <w:bookmarkEnd w:id="56"/>
    </w:p>
    <w:p w14:paraId="499A0FED" w14:textId="2141AF1D" w:rsidR="00E81A4F" w:rsidRDefault="005620BA" w:rsidP="007F230D">
      <w:pPr>
        <w:spacing w:before="240" w:after="240" w:line="360" w:lineRule="auto"/>
        <w:jc w:val="both"/>
        <w:rPr>
          <w:rFonts w:ascii="Tahoma" w:hAnsi="Tahoma" w:cs="Tahoma"/>
          <w:color w:val="000000" w:themeColor="text1"/>
          <w:sz w:val="24"/>
          <w:szCs w:val="24"/>
        </w:rPr>
      </w:pPr>
      <w:r w:rsidRPr="008C7565">
        <w:rPr>
          <w:rFonts w:ascii="Tahoma" w:hAnsi="Tahoma" w:cs="Tahoma"/>
          <w:color w:val="000000" w:themeColor="text1"/>
          <w:sz w:val="24"/>
          <w:szCs w:val="24"/>
        </w:rPr>
        <w:t>Üniversitenin fikri ve sınai mülkiyet haklarına ilişkin toplam tescil sayıları</w:t>
      </w:r>
      <w:r w:rsidR="007F230D" w:rsidRPr="008C7565">
        <w:rPr>
          <w:rFonts w:ascii="Tahoma" w:hAnsi="Tahoma" w:cs="Tahoma"/>
          <w:color w:val="000000" w:themeColor="text1"/>
          <w:sz w:val="24"/>
          <w:szCs w:val="24"/>
        </w:rPr>
        <w:t>nın yıllara göre dağılımı Tablo 11’de</w:t>
      </w:r>
      <w:r w:rsidRPr="008C7565">
        <w:rPr>
          <w:rFonts w:ascii="Tahoma" w:hAnsi="Tahoma" w:cs="Tahoma"/>
          <w:color w:val="000000" w:themeColor="text1"/>
          <w:sz w:val="24"/>
          <w:szCs w:val="24"/>
        </w:rPr>
        <w:t xml:space="preserve"> sunulmuştur. 2020</w:t>
      </w:r>
      <w:r w:rsidR="00E61541" w:rsidRPr="008C7565">
        <w:rPr>
          <w:rFonts w:ascii="Tahoma" w:hAnsi="Tahoma" w:cs="Tahoma"/>
          <w:color w:val="000000" w:themeColor="text1"/>
          <w:sz w:val="24"/>
          <w:szCs w:val="24"/>
        </w:rPr>
        <w:t>-202</w:t>
      </w:r>
      <w:r w:rsidR="00E67A18">
        <w:rPr>
          <w:rFonts w:ascii="Tahoma" w:hAnsi="Tahoma" w:cs="Tahoma"/>
          <w:color w:val="000000" w:themeColor="text1"/>
          <w:sz w:val="24"/>
          <w:szCs w:val="24"/>
        </w:rPr>
        <w:t>5</w:t>
      </w:r>
      <w:r w:rsidRPr="008C7565">
        <w:rPr>
          <w:rFonts w:ascii="Tahoma" w:hAnsi="Tahoma" w:cs="Tahoma"/>
          <w:color w:val="000000" w:themeColor="text1"/>
          <w:sz w:val="24"/>
          <w:szCs w:val="24"/>
        </w:rPr>
        <w:t xml:space="preserve"> yıl</w:t>
      </w:r>
      <w:r w:rsidR="00E61541" w:rsidRPr="008C7565">
        <w:rPr>
          <w:rFonts w:ascii="Tahoma" w:hAnsi="Tahoma" w:cs="Tahoma"/>
          <w:color w:val="000000" w:themeColor="text1"/>
          <w:sz w:val="24"/>
          <w:szCs w:val="24"/>
        </w:rPr>
        <w:t>ları arasında</w:t>
      </w:r>
      <w:r w:rsidRPr="008C7565">
        <w:rPr>
          <w:rFonts w:ascii="Tahoma" w:hAnsi="Tahoma" w:cs="Tahoma"/>
          <w:color w:val="000000" w:themeColor="text1"/>
          <w:sz w:val="24"/>
          <w:szCs w:val="24"/>
        </w:rPr>
        <w:t xml:space="preserve"> </w:t>
      </w:r>
      <w:r w:rsidR="00E61541" w:rsidRPr="008C7565">
        <w:rPr>
          <w:rFonts w:ascii="Tahoma" w:hAnsi="Tahoma" w:cs="Tahoma"/>
          <w:color w:val="000000" w:themeColor="text1"/>
          <w:sz w:val="24"/>
          <w:szCs w:val="24"/>
        </w:rPr>
        <w:t>2</w:t>
      </w:r>
      <w:r w:rsidRPr="008C7565">
        <w:rPr>
          <w:rFonts w:ascii="Tahoma" w:hAnsi="Tahoma" w:cs="Tahoma"/>
          <w:color w:val="000000" w:themeColor="text1"/>
          <w:sz w:val="24"/>
          <w:szCs w:val="24"/>
        </w:rPr>
        <w:t xml:space="preserve"> faydalı model ve </w:t>
      </w:r>
      <w:r w:rsidR="00E67A18">
        <w:rPr>
          <w:rFonts w:ascii="Tahoma" w:hAnsi="Tahoma" w:cs="Tahoma"/>
          <w:color w:val="000000" w:themeColor="text1"/>
          <w:sz w:val="24"/>
          <w:szCs w:val="24"/>
        </w:rPr>
        <w:t>4</w:t>
      </w:r>
      <w:r w:rsidRPr="008C7565">
        <w:rPr>
          <w:rFonts w:ascii="Tahoma" w:hAnsi="Tahoma" w:cs="Tahoma"/>
          <w:color w:val="000000" w:themeColor="text1"/>
          <w:sz w:val="24"/>
          <w:szCs w:val="24"/>
        </w:rPr>
        <w:t xml:space="preserve"> patent</w:t>
      </w:r>
      <w:r w:rsidR="00E61541" w:rsidRPr="008C7565">
        <w:rPr>
          <w:rFonts w:ascii="Tahoma" w:hAnsi="Tahoma" w:cs="Tahoma"/>
          <w:color w:val="000000" w:themeColor="text1"/>
          <w:sz w:val="24"/>
          <w:szCs w:val="24"/>
        </w:rPr>
        <w:t>, 5 tasarım</w:t>
      </w:r>
      <w:r w:rsidRPr="008C7565">
        <w:rPr>
          <w:rFonts w:ascii="Tahoma" w:hAnsi="Tahoma" w:cs="Tahoma"/>
          <w:color w:val="000000" w:themeColor="text1"/>
          <w:sz w:val="24"/>
          <w:szCs w:val="24"/>
        </w:rPr>
        <w:t xml:space="preserve"> tescili gerçekleştirilmiş</w:t>
      </w:r>
      <w:r w:rsidR="00E61541" w:rsidRPr="008C7565">
        <w:rPr>
          <w:rFonts w:ascii="Tahoma" w:hAnsi="Tahoma" w:cs="Tahoma"/>
          <w:color w:val="000000" w:themeColor="text1"/>
          <w:sz w:val="24"/>
          <w:szCs w:val="24"/>
        </w:rPr>
        <w:t>tir. Ayrıca,</w:t>
      </w:r>
      <w:r w:rsidRPr="008C7565">
        <w:rPr>
          <w:color w:val="000000" w:themeColor="text1"/>
        </w:rPr>
        <w:t xml:space="preserve"> </w:t>
      </w:r>
      <w:r w:rsidRPr="008C7565">
        <w:rPr>
          <w:rFonts w:ascii="Tahoma" w:hAnsi="Tahoma" w:cs="Tahoma"/>
          <w:color w:val="000000" w:themeColor="text1"/>
          <w:sz w:val="24"/>
          <w:szCs w:val="24"/>
        </w:rPr>
        <w:t xml:space="preserve">2024 yılında ise Üniversitenin kalite yönetim sistemi, Kültür Bakanlığı tarafından bilgisayar programlarına ilişkin kayıt tescili olarak tescillenmiştir. </w:t>
      </w:r>
      <w:r w:rsidR="00E81A4F">
        <w:rPr>
          <w:rFonts w:ascii="Tahoma" w:hAnsi="Tahoma" w:cs="Tahoma"/>
          <w:color w:val="000000" w:themeColor="text1"/>
          <w:sz w:val="24"/>
          <w:szCs w:val="24"/>
        </w:rPr>
        <w:t>2025 yılında</w:t>
      </w:r>
      <w:r w:rsidR="00E81A4F" w:rsidRPr="00E81A4F">
        <w:rPr>
          <w:rFonts w:ascii="Tahoma" w:hAnsi="Tahoma" w:cs="Tahoma"/>
          <w:color w:val="000000" w:themeColor="text1"/>
          <w:sz w:val="24"/>
          <w:szCs w:val="24"/>
        </w:rPr>
        <w:t> Üniversitemiz, “Doğal Zeolit Plakalı Kompozit Trombe Duvar” başlıklı yenilikçi buluşu için Türk Patent ve Marka Kurumu tarafından 2024/000090 başvuru numarası ile Patent Belgesi almaya hak kazan</w:t>
      </w:r>
      <w:r w:rsidR="00E81A4F">
        <w:rPr>
          <w:rFonts w:ascii="Tahoma" w:hAnsi="Tahoma" w:cs="Tahoma"/>
          <w:color w:val="000000" w:themeColor="text1"/>
          <w:sz w:val="24"/>
          <w:szCs w:val="24"/>
        </w:rPr>
        <w:t>mıştır</w:t>
      </w:r>
      <w:r w:rsidR="00E81A4F" w:rsidRPr="00E81A4F">
        <w:rPr>
          <w:rFonts w:ascii="Tahoma" w:hAnsi="Tahoma" w:cs="Tahoma"/>
          <w:color w:val="000000" w:themeColor="text1"/>
          <w:sz w:val="24"/>
          <w:szCs w:val="24"/>
        </w:rPr>
        <w:t>.</w:t>
      </w:r>
      <w:r w:rsidR="00E81A4F">
        <w:rPr>
          <w:rFonts w:ascii="Tahoma" w:hAnsi="Tahoma" w:cs="Tahoma"/>
          <w:color w:val="000000" w:themeColor="text1"/>
          <w:sz w:val="24"/>
          <w:szCs w:val="24"/>
        </w:rPr>
        <w:t xml:space="preserve"> </w:t>
      </w:r>
    </w:p>
    <w:p w14:paraId="6DF4554C" w14:textId="5F43DD9F" w:rsidR="007F230D" w:rsidRPr="008C7565" w:rsidRDefault="00E67A18" w:rsidP="007F230D">
      <w:pPr>
        <w:spacing w:before="240" w:after="240" w:line="360" w:lineRule="auto"/>
        <w:jc w:val="both"/>
        <w:rPr>
          <w:rFonts w:ascii="Tahoma" w:hAnsi="Tahoma" w:cs="Tahoma"/>
          <w:color w:val="000000" w:themeColor="text1"/>
          <w:sz w:val="24"/>
          <w:szCs w:val="24"/>
        </w:rPr>
      </w:pPr>
      <w:r>
        <w:rPr>
          <w:rFonts w:ascii="Tahoma" w:hAnsi="Tahoma" w:cs="Tahoma"/>
          <w:color w:val="000000" w:themeColor="text1"/>
          <w:sz w:val="24"/>
          <w:szCs w:val="24"/>
        </w:rPr>
        <w:t xml:space="preserve">Tescil sayılarının artırılması için </w:t>
      </w:r>
      <w:r w:rsidR="007F230D" w:rsidRPr="008C7565">
        <w:rPr>
          <w:rFonts w:ascii="Tahoma" w:hAnsi="Tahoma" w:cs="Tahoma"/>
          <w:color w:val="000000" w:themeColor="text1"/>
          <w:sz w:val="24"/>
          <w:szCs w:val="24"/>
        </w:rPr>
        <w:t xml:space="preserve">Üniversite </w:t>
      </w:r>
      <w:r>
        <w:rPr>
          <w:rFonts w:ascii="Tahoma" w:hAnsi="Tahoma" w:cs="Tahoma"/>
          <w:color w:val="000000" w:themeColor="text1"/>
          <w:sz w:val="24"/>
          <w:szCs w:val="24"/>
        </w:rPr>
        <w:t xml:space="preserve">UTTO tarafından </w:t>
      </w:r>
      <w:r w:rsidR="007F230D" w:rsidRPr="008C7565">
        <w:rPr>
          <w:rFonts w:ascii="Tahoma" w:hAnsi="Tahoma" w:cs="Tahoma"/>
          <w:color w:val="000000" w:themeColor="text1"/>
          <w:sz w:val="24"/>
          <w:szCs w:val="24"/>
        </w:rPr>
        <w:t>düzenli eğitimler</w:t>
      </w:r>
      <w:r>
        <w:rPr>
          <w:rFonts w:ascii="Tahoma" w:hAnsi="Tahoma" w:cs="Tahoma"/>
          <w:color w:val="000000" w:themeColor="text1"/>
          <w:sz w:val="24"/>
          <w:szCs w:val="24"/>
        </w:rPr>
        <w:t xml:space="preserve"> gerçekleştirilmektedir. 2026 yılı eğitim takvimi de birimlerden gelen talepler doğrultusunda hazırlanmış ve UTTO websitesinde yayınlanmıştır. </w:t>
      </w:r>
      <w:r w:rsidR="007F230D" w:rsidRPr="008C7565">
        <w:rPr>
          <w:rFonts w:ascii="Tahoma" w:hAnsi="Tahoma" w:cs="Tahoma"/>
          <w:color w:val="000000" w:themeColor="text1"/>
          <w:sz w:val="24"/>
          <w:szCs w:val="24"/>
        </w:rPr>
        <w:t xml:space="preserve"> </w:t>
      </w:r>
    </w:p>
    <w:p w14:paraId="20B4E489" w14:textId="668F0197" w:rsidR="007F230D" w:rsidRPr="008C7565" w:rsidRDefault="007F230D" w:rsidP="00836766">
      <w:pPr>
        <w:pStyle w:val="Tablolar"/>
        <w:rPr>
          <w:i/>
        </w:rPr>
      </w:pPr>
      <w:bookmarkStart w:id="58" w:name="_Toc196329653"/>
      <w:bookmarkStart w:id="59" w:name="_Toc196330447"/>
      <w:bookmarkStart w:id="60" w:name="_Toc196898525"/>
      <w:bookmarkStart w:id="61" w:name="_Toc207966244"/>
      <w:r w:rsidRPr="008C7565">
        <w:rPr>
          <w:b/>
        </w:rPr>
        <w:t>Tablo 11.</w:t>
      </w:r>
      <w:r w:rsidRPr="008C7565">
        <w:t xml:space="preserve"> Fikri ve sınai mülkiyet hakları tescil sayılarının yıllara göre dağılımı</w:t>
      </w:r>
      <w:bookmarkEnd w:id="58"/>
      <w:bookmarkEnd w:id="59"/>
      <w:bookmarkEnd w:id="60"/>
      <w:bookmarkEnd w:id="61"/>
    </w:p>
    <w:tbl>
      <w:tblPr>
        <w:tblStyle w:val="GridTable4-Accent5"/>
        <w:tblW w:w="8777" w:type="dxa"/>
        <w:tblLook w:val="04A0" w:firstRow="1" w:lastRow="0" w:firstColumn="1" w:lastColumn="0" w:noHBand="0" w:noVBand="1"/>
      </w:tblPr>
      <w:tblGrid>
        <w:gridCol w:w="1060"/>
        <w:gridCol w:w="812"/>
        <w:gridCol w:w="813"/>
        <w:gridCol w:w="813"/>
        <w:gridCol w:w="813"/>
        <w:gridCol w:w="860"/>
        <w:gridCol w:w="1066"/>
        <w:gridCol w:w="860"/>
        <w:gridCol w:w="1680"/>
      </w:tblGrid>
      <w:tr w:rsidR="008F5826" w:rsidRPr="008C7565" w14:paraId="3AB66136" w14:textId="77777777" w:rsidTr="008F5826">
        <w:trPr>
          <w:cnfStyle w:val="100000000000" w:firstRow="1" w:lastRow="0" w:firstColumn="0" w:lastColumn="0" w:oddVBand="0" w:evenVBand="0" w:oddHBand="0" w:evenHBand="0" w:firstRowFirstColumn="0" w:firstRowLastColumn="0" w:lastRowFirstColumn="0" w:lastRowLastColumn="0"/>
          <w:trHeight w:val="1098"/>
        </w:trPr>
        <w:tc>
          <w:tcPr>
            <w:cnfStyle w:val="001000000000" w:firstRow="0" w:lastRow="0" w:firstColumn="1" w:lastColumn="0" w:oddVBand="0" w:evenVBand="0" w:oddHBand="0" w:evenHBand="0" w:firstRowFirstColumn="0" w:firstRowLastColumn="0" w:lastRowFirstColumn="0" w:lastRowLastColumn="0"/>
            <w:tcW w:w="1079" w:type="dxa"/>
            <w:vAlign w:val="center"/>
            <w:hideMark/>
          </w:tcPr>
          <w:p w14:paraId="0937FA54" w14:textId="77777777" w:rsidR="008F5826" w:rsidRPr="008C7565" w:rsidRDefault="008F5826" w:rsidP="00BF02B2">
            <w:pPr>
              <w:jc w:val="center"/>
              <w:rPr>
                <w:rFonts w:ascii="Tahoma" w:eastAsia="Times New Roman" w:hAnsi="Tahoma" w:cs="Tahoma"/>
                <w:color w:val="FFFFFF"/>
              </w:rPr>
            </w:pPr>
          </w:p>
        </w:tc>
        <w:tc>
          <w:tcPr>
            <w:tcW w:w="817" w:type="dxa"/>
            <w:vAlign w:val="center"/>
            <w:hideMark/>
          </w:tcPr>
          <w:p w14:paraId="438B2F3F" w14:textId="77777777" w:rsidR="008F5826" w:rsidRPr="008C7565" w:rsidRDefault="008F5826" w:rsidP="00BF02B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2020</w:t>
            </w:r>
          </w:p>
        </w:tc>
        <w:tc>
          <w:tcPr>
            <w:tcW w:w="817" w:type="dxa"/>
            <w:vAlign w:val="center"/>
            <w:hideMark/>
          </w:tcPr>
          <w:p w14:paraId="4DA06FB5" w14:textId="77777777" w:rsidR="008F5826" w:rsidRPr="008C7565" w:rsidRDefault="008F5826" w:rsidP="00BF02B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2021</w:t>
            </w:r>
          </w:p>
        </w:tc>
        <w:tc>
          <w:tcPr>
            <w:tcW w:w="817" w:type="dxa"/>
            <w:vAlign w:val="center"/>
            <w:hideMark/>
          </w:tcPr>
          <w:p w14:paraId="1EEA5B35" w14:textId="77777777" w:rsidR="008F5826" w:rsidRPr="008C7565" w:rsidRDefault="008F5826" w:rsidP="00BF02B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2022</w:t>
            </w:r>
          </w:p>
        </w:tc>
        <w:tc>
          <w:tcPr>
            <w:tcW w:w="817" w:type="dxa"/>
            <w:vAlign w:val="center"/>
            <w:hideMark/>
          </w:tcPr>
          <w:p w14:paraId="1FB9BBAD" w14:textId="77777777" w:rsidR="008F5826" w:rsidRPr="008C7565" w:rsidRDefault="008F5826" w:rsidP="00BF02B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2023</w:t>
            </w:r>
          </w:p>
        </w:tc>
        <w:tc>
          <w:tcPr>
            <w:tcW w:w="871" w:type="dxa"/>
            <w:vAlign w:val="center"/>
            <w:hideMark/>
          </w:tcPr>
          <w:p w14:paraId="336190E6" w14:textId="77777777" w:rsidR="008F5826" w:rsidRPr="008C7565" w:rsidRDefault="008F5826" w:rsidP="00BF02B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2024</w:t>
            </w:r>
          </w:p>
        </w:tc>
        <w:tc>
          <w:tcPr>
            <w:tcW w:w="1043" w:type="dxa"/>
            <w:vAlign w:val="center"/>
            <w:hideMark/>
          </w:tcPr>
          <w:p w14:paraId="4DF20BBF" w14:textId="225BE64F" w:rsidR="008F5826" w:rsidRPr="008C7565" w:rsidRDefault="00C5239E" w:rsidP="00C5239E">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Pr>
                <w:rFonts w:ascii="Tahoma" w:eastAsia="Times New Roman" w:hAnsi="Tahoma" w:cs="Tahoma"/>
              </w:rPr>
              <w:t xml:space="preserve">Haziran </w:t>
            </w:r>
            <w:r w:rsidR="008F5826" w:rsidRPr="008C7565">
              <w:rPr>
                <w:rFonts w:ascii="Tahoma" w:eastAsia="Times New Roman" w:hAnsi="Tahoma" w:cs="Tahoma"/>
              </w:rPr>
              <w:t>2025</w:t>
            </w:r>
          </w:p>
        </w:tc>
        <w:tc>
          <w:tcPr>
            <w:tcW w:w="836" w:type="dxa"/>
            <w:vAlign w:val="center"/>
          </w:tcPr>
          <w:p w14:paraId="0E23B2A1" w14:textId="09C62C81" w:rsidR="008F5826" w:rsidRPr="008C7565" w:rsidRDefault="00C5239E" w:rsidP="00C5239E">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Aralık </w:t>
            </w:r>
            <w:r w:rsidR="008F5826" w:rsidRPr="008F5826">
              <w:rPr>
                <w:rFonts w:ascii="Tahoma" w:eastAsia="Times New Roman" w:hAnsi="Tahoma" w:cs="Tahoma"/>
              </w:rPr>
              <w:t>2025</w:t>
            </w:r>
          </w:p>
        </w:tc>
        <w:tc>
          <w:tcPr>
            <w:tcW w:w="1680" w:type="dxa"/>
            <w:vAlign w:val="center"/>
            <w:hideMark/>
          </w:tcPr>
          <w:p w14:paraId="59B9747A" w14:textId="361992DB" w:rsidR="008F5826" w:rsidRPr="008C7565" w:rsidRDefault="008F5826" w:rsidP="00BF02B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sidRPr="008C7565">
              <w:rPr>
                <w:rFonts w:ascii="Tahoma" w:eastAsia="Times New Roman" w:hAnsi="Tahoma" w:cs="Tahoma"/>
              </w:rPr>
              <w:t>Gerçekleşme Performansı (2024 yılına kıyasla)</w:t>
            </w:r>
          </w:p>
        </w:tc>
      </w:tr>
      <w:tr w:rsidR="008F5826" w:rsidRPr="008C7565" w14:paraId="407DE2BE" w14:textId="77777777" w:rsidTr="008F5826">
        <w:trPr>
          <w:cnfStyle w:val="000000100000" w:firstRow="0" w:lastRow="0" w:firstColumn="0" w:lastColumn="0" w:oddVBand="0" w:evenVBand="0" w:oddHBand="1"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1079" w:type="dxa"/>
            <w:vAlign w:val="center"/>
            <w:hideMark/>
          </w:tcPr>
          <w:p w14:paraId="01BC15E2" w14:textId="3D511B72" w:rsidR="008F5826" w:rsidRPr="00C05883" w:rsidRDefault="008F5826" w:rsidP="00BF02B2">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TESCİL SAYISI</w:t>
            </w:r>
          </w:p>
        </w:tc>
        <w:tc>
          <w:tcPr>
            <w:tcW w:w="817" w:type="dxa"/>
            <w:vAlign w:val="center"/>
          </w:tcPr>
          <w:p w14:paraId="27A03A99" w14:textId="23CD7262" w:rsidR="008F5826" w:rsidRPr="00C05883" w:rsidRDefault="008F5826" w:rsidP="00BF02B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w:t>
            </w:r>
          </w:p>
        </w:tc>
        <w:tc>
          <w:tcPr>
            <w:tcW w:w="817" w:type="dxa"/>
            <w:vAlign w:val="center"/>
          </w:tcPr>
          <w:p w14:paraId="48F4BB9A" w14:textId="1BA9E98D" w:rsidR="008F5826" w:rsidRPr="00C05883" w:rsidRDefault="008F5826" w:rsidP="00BF02B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w:t>
            </w:r>
          </w:p>
        </w:tc>
        <w:tc>
          <w:tcPr>
            <w:tcW w:w="817" w:type="dxa"/>
            <w:vAlign w:val="center"/>
          </w:tcPr>
          <w:p w14:paraId="6FCDE061" w14:textId="607198CB" w:rsidR="008F5826" w:rsidRPr="00C05883" w:rsidRDefault="008F5826" w:rsidP="00BF02B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w:t>
            </w:r>
          </w:p>
        </w:tc>
        <w:tc>
          <w:tcPr>
            <w:tcW w:w="817" w:type="dxa"/>
            <w:vAlign w:val="center"/>
          </w:tcPr>
          <w:p w14:paraId="4825D67C" w14:textId="00FF8408" w:rsidR="008F5826" w:rsidRPr="00C05883" w:rsidRDefault="008F5826" w:rsidP="00BF02B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w:t>
            </w:r>
          </w:p>
        </w:tc>
        <w:tc>
          <w:tcPr>
            <w:tcW w:w="871" w:type="dxa"/>
            <w:vAlign w:val="center"/>
          </w:tcPr>
          <w:p w14:paraId="6EA22697" w14:textId="6578EA0A" w:rsidR="008F5826" w:rsidRPr="00C05883" w:rsidRDefault="008F5826" w:rsidP="00BF02B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w:t>
            </w:r>
          </w:p>
        </w:tc>
        <w:tc>
          <w:tcPr>
            <w:tcW w:w="1043" w:type="dxa"/>
            <w:vAlign w:val="center"/>
            <w:hideMark/>
          </w:tcPr>
          <w:p w14:paraId="5DAF5D00" w14:textId="77777777" w:rsidR="008F5826" w:rsidRPr="00C05883" w:rsidRDefault="008F5826" w:rsidP="00BF02B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836" w:type="dxa"/>
            <w:vAlign w:val="center"/>
          </w:tcPr>
          <w:p w14:paraId="31B6FA02" w14:textId="7DBF8BAC" w:rsidR="008F5826" w:rsidRPr="00C05883" w:rsidRDefault="008F5826" w:rsidP="008F582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1</w:t>
            </w:r>
          </w:p>
        </w:tc>
        <w:tc>
          <w:tcPr>
            <w:tcW w:w="1680" w:type="dxa"/>
            <w:noWrap/>
            <w:vAlign w:val="center"/>
            <w:hideMark/>
          </w:tcPr>
          <w:p w14:paraId="2B8FA371" w14:textId="2D689E5A" w:rsidR="008F5826" w:rsidRPr="00C05883" w:rsidRDefault="0053630A" w:rsidP="00BF02B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E67A18">
              <w:rPr>
                <w:rFonts w:ascii="Tahoma" w:eastAsia="Times New Roman" w:hAnsi="Tahoma" w:cs="Tahoma"/>
                <w:color w:val="000000" w:themeColor="text1"/>
              </w:rPr>
              <w:t>2</w:t>
            </w:r>
            <w:r w:rsidR="008F5826" w:rsidRPr="00C05883">
              <w:rPr>
                <w:rFonts w:ascii="Tahoma" w:eastAsia="Times New Roman" w:hAnsi="Tahoma" w:cs="Tahoma"/>
                <w:color w:val="000000" w:themeColor="text1"/>
              </w:rPr>
              <w:t>0</w:t>
            </w:r>
          </w:p>
        </w:tc>
      </w:tr>
    </w:tbl>
    <w:p w14:paraId="31439856" w14:textId="77777777" w:rsidR="002B7A79" w:rsidRPr="008C7565" w:rsidRDefault="002B7A79" w:rsidP="002B7A79"/>
    <w:p w14:paraId="377F147C" w14:textId="4BB9C443" w:rsidR="00925A79" w:rsidRPr="008C7565" w:rsidRDefault="00E21401" w:rsidP="002A0538">
      <w:pPr>
        <w:pStyle w:val="Heading1"/>
        <w:rPr>
          <w:rFonts w:ascii="Tahoma" w:hAnsi="Tahoma" w:cs="Tahoma"/>
          <w:b/>
          <w:bCs/>
          <w:color w:val="0070C0"/>
          <w:sz w:val="24"/>
          <w:szCs w:val="24"/>
        </w:rPr>
      </w:pPr>
      <w:bookmarkStart w:id="62" w:name="_Toc207635502"/>
      <w:bookmarkEnd w:id="57"/>
      <w:r w:rsidRPr="008C7565">
        <w:rPr>
          <w:rFonts w:ascii="Tahoma" w:hAnsi="Tahoma" w:cs="Tahoma"/>
          <w:b/>
          <w:bCs/>
          <w:color w:val="0070C0"/>
          <w:sz w:val="24"/>
          <w:szCs w:val="24"/>
        </w:rPr>
        <w:t xml:space="preserve">6. </w:t>
      </w:r>
      <w:r w:rsidR="00925A79" w:rsidRPr="008C7565">
        <w:rPr>
          <w:rFonts w:ascii="Tahoma" w:hAnsi="Tahoma" w:cs="Tahoma"/>
          <w:b/>
          <w:bCs/>
          <w:color w:val="0070C0"/>
          <w:sz w:val="24"/>
          <w:szCs w:val="24"/>
        </w:rPr>
        <w:t>İÇ KAYNAKLI PROJE VERİLERİ</w:t>
      </w:r>
      <w:bookmarkEnd w:id="62"/>
    </w:p>
    <w:p w14:paraId="09F6BA5C" w14:textId="77777777" w:rsidR="00BF6B11" w:rsidRPr="008C7565" w:rsidRDefault="00BF6B11" w:rsidP="00BF6B11">
      <w:pPr>
        <w:spacing w:before="240" w:after="240" w:line="360" w:lineRule="auto"/>
        <w:jc w:val="both"/>
        <w:rPr>
          <w:rFonts w:ascii="Tahoma" w:hAnsi="Tahoma" w:cs="Tahoma"/>
          <w:sz w:val="24"/>
          <w:szCs w:val="24"/>
        </w:rPr>
      </w:pPr>
      <w:r w:rsidRPr="008C7565">
        <w:rPr>
          <w:rFonts w:ascii="Tahoma" w:hAnsi="Tahoma" w:cs="Tahoma"/>
          <w:sz w:val="24"/>
          <w:szCs w:val="24"/>
        </w:rPr>
        <w:t>Desteklenen BAP proje sayısı 2022 yılından itibaren düzenli bir artış göstermektedir. 2022 yılında desteklenen proje sayısı</w:t>
      </w:r>
      <w:r>
        <w:rPr>
          <w:rFonts w:ascii="Tahoma" w:hAnsi="Tahoma" w:cs="Tahoma"/>
          <w:sz w:val="24"/>
          <w:szCs w:val="24"/>
        </w:rPr>
        <w:t xml:space="preserve"> </w:t>
      </w:r>
      <w:r w:rsidRPr="008C7565">
        <w:rPr>
          <w:rFonts w:ascii="Tahoma" w:hAnsi="Tahoma" w:cs="Tahoma"/>
          <w:sz w:val="24"/>
          <w:szCs w:val="24"/>
        </w:rPr>
        <w:t xml:space="preserve">7 </w:t>
      </w:r>
      <w:r>
        <w:rPr>
          <w:rFonts w:ascii="Tahoma" w:hAnsi="Tahoma" w:cs="Tahoma"/>
          <w:sz w:val="24"/>
          <w:szCs w:val="24"/>
        </w:rPr>
        <w:t>iken;</w:t>
      </w:r>
      <w:r w:rsidRPr="008C7565">
        <w:rPr>
          <w:rFonts w:ascii="Tahoma" w:hAnsi="Tahoma" w:cs="Tahoma"/>
          <w:sz w:val="24"/>
          <w:szCs w:val="24"/>
        </w:rPr>
        <w:t xml:space="preserve"> 2023 yılında 28, 2024 yılında 34</w:t>
      </w:r>
      <w:r>
        <w:rPr>
          <w:rFonts w:ascii="Tahoma" w:hAnsi="Tahoma" w:cs="Tahoma"/>
          <w:sz w:val="24"/>
          <w:szCs w:val="24"/>
        </w:rPr>
        <w:t xml:space="preserve"> ve 2025 yılında 36</w:t>
      </w:r>
      <w:r w:rsidRPr="008C7565">
        <w:rPr>
          <w:rFonts w:ascii="Tahoma" w:hAnsi="Tahoma" w:cs="Tahoma"/>
          <w:sz w:val="24"/>
          <w:szCs w:val="24"/>
        </w:rPr>
        <w:t xml:space="preserve"> olmuştur</w:t>
      </w:r>
      <w:r>
        <w:rPr>
          <w:rFonts w:ascii="Tahoma" w:hAnsi="Tahoma" w:cs="Tahoma"/>
          <w:sz w:val="24"/>
          <w:szCs w:val="24"/>
        </w:rPr>
        <w:t xml:space="preserve"> </w:t>
      </w:r>
      <w:r w:rsidRPr="008C7565">
        <w:rPr>
          <w:rFonts w:ascii="Tahoma" w:hAnsi="Tahoma" w:cs="Tahoma"/>
          <w:sz w:val="24"/>
          <w:szCs w:val="24"/>
        </w:rPr>
        <w:t>(Tablo 12).</w:t>
      </w:r>
    </w:p>
    <w:p w14:paraId="03ACEC73" w14:textId="2C381F99" w:rsidR="00AA4504" w:rsidRPr="008C7565" w:rsidRDefault="00AA4504" w:rsidP="00AA4504">
      <w:pPr>
        <w:spacing w:before="240" w:after="240" w:line="360" w:lineRule="auto"/>
        <w:jc w:val="both"/>
        <w:rPr>
          <w:rFonts w:ascii="Tahoma" w:hAnsi="Tahoma" w:cs="Tahoma"/>
          <w:sz w:val="24"/>
          <w:szCs w:val="24"/>
        </w:rPr>
      </w:pPr>
      <w:r w:rsidRPr="008C7565">
        <w:rPr>
          <w:rFonts w:ascii="Tahoma" w:hAnsi="Tahoma" w:cs="Tahoma"/>
          <w:sz w:val="24"/>
          <w:szCs w:val="24"/>
        </w:rPr>
        <w:t>2025 yılın</w:t>
      </w:r>
      <w:r w:rsidR="003C55F9">
        <w:rPr>
          <w:rFonts w:ascii="Tahoma" w:hAnsi="Tahoma" w:cs="Tahoma"/>
          <w:sz w:val="24"/>
          <w:szCs w:val="24"/>
        </w:rPr>
        <w:t>da kabul alan proje sayısı 36 olmakla beraber devam eden proje sayısı 55’tir (Tablo 13).</w:t>
      </w:r>
      <w:r w:rsidRPr="008C7565">
        <w:rPr>
          <w:rFonts w:ascii="Tahoma" w:hAnsi="Tahoma" w:cs="Tahoma"/>
          <w:sz w:val="24"/>
          <w:szCs w:val="24"/>
        </w:rPr>
        <w:t xml:space="preserve"> </w:t>
      </w:r>
      <w:r w:rsidR="003C55F9">
        <w:rPr>
          <w:rFonts w:ascii="Tahoma" w:hAnsi="Tahoma" w:cs="Tahoma"/>
          <w:sz w:val="24"/>
          <w:szCs w:val="24"/>
        </w:rPr>
        <w:t xml:space="preserve">Önemli göstergelerden biri olarak sistemde kayıtlı hakem sayısı da 2025 de artmaya devam etmiş ve </w:t>
      </w:r>
      <w:r w:rsidRPr="008C7565">
        <w:rPr>
          <w:rFonts w:ascii="Tahoma" w:hAnsi="Tahoma" w:cs="Tahoma"/>
          <w:sz w:val="24"/>
          <w:szCs w:val="24"/>
        </w:rPr>
        <w:t xml:space="preserve"> </w:t>
      </w:r>
      <w:r w:rsidR="003C55F9">
        <w:rPr>
          <w:rFonts w:ascii="Tahoma" w:eastAsia="Times New Roman" w:hAnsi="Tahoma" w:cs="Tahoma"/>
          <w:color w:val="000000"/>
          <w:sz w:val="24"/>
          <w:szCs w:val="24"/>
          <w:lang w:eastAsia="tr-TR"/>
        </w:rPr>
        <w:t xml:space="preserve">141.913’e ulaşmıştır. </w:t>
      </w:r>
    </w:p>
    <w:p w14:paraId="37E8AF2B" w14:textId="77777777" w:rsidR="008071FF" w:rsidRPr="008C7565" w:rsidRDefault="008071FF" w:rsidP="00836766">
      <w:pPr>
        <w:pStyle w:val="Tablolar"/>
        <w:rPr>
          <w:i/>
        </w:rPr>
      </w:pPr>
      <w:bookmarkStart w:id="63" w:name="_Toc196329654"/>
      <w:bookmarkStart w:id="64" w:name="_Toc196330448"/>
      <w:bookmarkStart w:id="65" w:name="_Toc196898526"/>
      <w:bookmarkStart w:id="66" w:name="_Toc207966245"/>
      <w:r w:rsidRPr="008C7565">
        <w:rPr>
          <w:b/>
        </w:rPr>
        <w:t>Tablo 12.</w:t>
      </w:r>
      <w:r w:rsidRPr="008C7565">
        <w:t xml:space="preserve"> İç kaynaklı projelerin yıllara göre dağılımı</w:t>
      </w:r>
      <w:bookmarkEnd w:id="63"/>
      <w:bookmarkEnd w:id="64"/>
      <w:bookmarkEnd w:id="65"/>
      <w:bookmarkEnd w:id="66"/>
    </w:p>
    <w:tbl>
      <w:tblPr>
        <w:tblStyle w:val="GridTable4-Accent5"/>
        <w:tblW w:w="8953" w:type="dxa"/>
        <w:tblLook w:val="04A0" w:firstRow="1" w:lastRow="0" w:firstColumn="1" w:lastColumn="0" w:noHBand="0" w:noVBand="1"/>
      </w:tblPr>
      <w:tblGrid>
        <w:gridCol w:w="1643"/>
        <w:gridCol w:w="777"/>
        <w:gridCol w:w="777"/>
        <w:gridCol w:w="777"/>
        <w:gridCol w:w="777"/>
        <w:gridCol w:w="777"/>
        <w:gridCol w:w="1066"/>
        <w:gridCol w:w="860"/>
        <w:gridCol w:w="1653"/>
      </w:tblGrid>
      <w:tr w:rsidR="008F5826" w:rsidRPr="008C7565" w14:paraId="5F5DF23D" w14:textId="77777777" w:rsidTr="008F5826">
        <w:trPr>
          <w:cnfStyle w:val="100000000000" w:firstRow="1" w:lastRow="0" w:firstColumn="0" w:lastColumn="0" w:oddVBand="0" w:evenVBand="0" w:oddHBand="0" w:evenHBand="0" w:firstRowFirstColumn="0" w:firstRowLastColumn="0" w:lastRowFirstColumn="0" w:lastRowLastColumn="0"/>
          <w:trHeight w:val="1167"/>
        </w:trPr>
        <w:tc>
          <w:tcPr>
            <w:cnfStyle w:val="001000000000" w:firstRow="0" w:lastRow="0" w:firstColumn="1" w:lastColumn="0" w:oddVBand="0" w:evenVBand="0" w:oddHBand="0" w:evenHBand="0" w:firstRowFirstColumn="0" w:firstRowLastColumn="0" w:lastRowFirstColumn="0" w:lastRowLastColumn="0"/>
            <w:tcW w:w="1616" w:type="dxa"/>
            <w:vAlign w:val="center"/>
            <w:hideMark/>
          </w:tcPr>
          <w:p w14:paraId="2A39AB75" w14:textId="77777777" w:rsidR="008F5826" w:rsidRPr="008C7565" w:rsidRDefault="008F5826" w:rsidP="002B7A79">
            <w:pPr>
              <w:jc w:val="center"/>
              <w:rPr>
                <w:rFonts w:ascii="Tahoma" w:eastAsia="Times New Roman" w:hAnsi="Tahoma" w:cs="Tahoma"/>
                <w:color w:val="FFFFFF"/>
              </w:rPr>
            </w:pPr>
          </w:p>
        </w:tc>
        <w:tc>
          <w:tcPr>
            <w:tcW w:w="769" w:type="dxa"/>
            <w:vAlign w:val="center"/>
            <w:hideMark/>
          </w:tcPr>
          <w:p w14:paraId="017381DF" w14:textId="77777777" w:rsidR="008F5826" w:rsidRPr="008C7565" w:rsidRDefault="008F5826" w:rsidP="002B7A7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2020</w:t>
            </w:r>
          </w:p>
        </w:tc>
        <w:tc>
          <w:tcPr>
            <w:tcW w:w="769" w:type="dxa"/>
            <w:vAlign w:val="center"/>
            <w:hideMark/>
          </w:tcPr>
          <w:p w14:paraId="4749FDBC" w14:textId="77777777" w:rsidR="008F5826" w:rsidRPr="008C7565" w:rsidRDefault="008F5826" w:rsidP="002B7A7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2021</w:t>
            </w:r>
          </w:p>
        </w:tc>
        <w:tc>
          <w:tcPr>
            <w:tcW w:w="769" w:type="dxa"/>
            <w:vAlign w:val="center"/>
            <w:hideMark/>
          </w:tcPr>
          <w:p w14:paraId="7C97F833" w14:textId="77777777" w:rsidR="008F5826" w:rsidRPr="008C7565" w:rsidRDefault="008F5826" w:rsidP="002B7A7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2022</w:t>
            </w:r>
          </w:p>
        </w:tc>
        <w:tc>
          <w:tcPr>
            <w:tcW w:w="769" w:type="dxa"/>
            <w:vAlign w:val="center"/>
            <w:hideMark/>
          </w:tcPr>
          <w:p w14:paraId="6D19BF33" w14:textId="77777777" w:rsidR="008F5826" w:rsidRPr="008C7565" w:rsidRDefault="008F5826" w:rsidP="002B7A7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2023</w:t>
            </w:r>
          </w:p>
        </w:tc>
        <w:tc>
          <w:tcPr>
            <w:tcW w:w="769" w:type="dxa"/>
            <w:vAlign w:val="center"/>
            <w:hideMark/>
          </w:tcPr>
          <w:p w14:paraId="0FC8FF57" w14:textId="77777777" w:rsidR="008F5826" w:rsidRPr="008C7565" w:rsidRDefault="008F5826" w:rsidP="002B7A7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2024</w:t>
            </w:r>
          </w:p>
        </w:tc>
        <w:tc>
          <w:tcPr>
            <w:tcW w:w="906" w:type="dxa"/>
            <w:vAlign w:val="center"/>
            <w:hideMark/>
          </w:tcPr>
          <w:p w14:paraId="521A39D0" w14:textId="53404D2F" w:rsidR="008F5826" w:rsidRPr="008C7565" w:rsidRDefault="00FA397E" w:rsidP="00FA397E">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Pr>
                <w:rFonts w:ascii="Tahoma" w:eastAsia="Times New Roman" w:hAnsi="Tahoma" w:cs="Tahoma"/>
              </w:rPr>
              <w:t xml:space="preserve">Haziran </w:t>
            </w:r>
            <w:r w:rsidR="008F5826" w:rsidRPr="008C7565">
              <w:rPr>
                <w:rFonts w:ascii="Tahoma" w:eastAsia="Times New Roman" w:hAnsi="Tahoma" w:cs="Tahoma"/>
              </w:rPr>
              <w:t>2025</w:t>
            </w:r>
          </w:p>
        </w:tc>
        <w:tc>
          <w:tcPr>
            <w:tcW w:w="933" w:type="dxa"/>
            <w:vAlign w:val="center"/>
          </w:tcPr>
          <w:p w14:paraId="05B6B976" w14:textId="1B6BC57E" w:rsidR="008F5826" w:rsidRPr="008C7565" w:rsidRDefault="00FA397E" w:rsidP="00FA397E">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Aralık </w:t>
            </w:r>
            <w:r w:rsidR="008F5826" w:rsidRPr="008F5826">
              <w:rPr>
                <w:rFonts w:ascii="Tahoma" w:eastAsia="Times New Roman" w:hAnsi="Tahoma" w:cs="Tahoma"/>
              </w:rPr>
              <w:t>2025</w:t>
            </w:r>
          </w:p>
        </w:tc>
        <w:tc>
          <w:tcPr>
            <w:tcW w:w="1653" w:type="dxa"/>
            <w:vAlign w:val="center"/>
            <w:hideMark/>
          </w:tcPr>
          <w:p w14:paraId="5328CD6F" w14:textId="762BB474" w:rsidR="008F5826" w:rsidRPr="008C7565" w:rsidRDefault="008F5826" w:rsidP="002B7A7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rPr>
            </w:pPr>
            <w:r w:rsidRPr="008C7565">
              <w:rPr>
                <w:rFonts w:ascii="Tahoma" w:eastAsia="Times New Roman" w:hAnsi="Tahoma" w:cs="Tahoma"/>
              </w:rPr>
              <w:t>Gerçekleşme Performansı (2024 yılına kıyasla)</w:t>
            </w:r>
          </w:p>
        </w:tc>
      </w:tr>
      <w:tr w:rsidR="008F5826" w:rsidRPr="008C7565" w14:paraId="45F48DBC" w14:textId="77777777" w:rsidTr="008F5826">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616" w:type="dxa"/>
            <w:vAlign w:val="center"/>
            <w:hideMark/>
          </w:tcPr>
          <w:p w14:paraId="322302F9" w14:textId="468F476B" w:rsidR="008F5826" w:rsidRPr="00C05883" w:rsidRDefault="008F5826" w:rsidP="002B7A79">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DESTEKLENEN PROJE SAYISI</w:t>
            </w:r>
          </w:p>
        </w:tc>
        <w:tc>
          <w:tcPr>
            <w:tcW w:w="769" w:type="dxa"/>
            <w:vAlign w:val="center"/>
          </w:tcPr>
          <w:p w14:paraId="0435EB1E" w14:textId="56AEF436" w:rsidR="008F5826" w:rsidRPr="00C05883" w:rsidRDefault="008F5826" w:rsidP="002B7A7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w:t>
            </w:r>
          </w:p>
        </w:tc>
        <w:tc>
          <w:tcPr>
            <w:tcW w:w="769" w:type="dxa"/>
            <w:vAlign w:val="center"/>
          </w:tcPr>
          <w:p w14:paraId="23899D84" w14:textId="55A21CEA" w:rsidR="008F5826" w:rsidRPr="00C05883" w:rsidRDefault="008F5826" w:rsidP="002B7A7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12</w:t>
            </w:r>
          </w:p>
        </w:tc>
        <w:tc>
          <w:tcPr>
            <w:tcW w:w="769" w:type="dxa"/>
            <w:vAlign w:val="center"/>
          </w:tcPr>
          <w:p w14:paraId="716C8C98" w14:textId="666ADE55" w:rsidR="008F5826" w:rsidRPr="00C05883" w:rsidRDefault="008F5826" w:rsidP="002B7A7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7</w:t>
            </w:r>
          </w:p>
        </w:tc>
        <w:tc>
          <w:tcPr>
            <w:tcW w:w="769" w:type="dxa"/>
            <w:vAlign w:val="center"/>
          </w:tcPr>
          <w:p w14:paraId="6C5A9389" w14:textId="3266666E" w:rsidR="008F5826" w:rsidRPr="00C05883" w:rsidRDefault="008F5826" w:rsidP="002B7A7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28</w:t>
            </w:r>
          </w:p>
        </w:tc>
        <w:tc>
          <w:tcPr>
            <w:tcW w:w="769" w:type="dxa"/>
            <w:vAlign w:val="center"/>
          </w:tcPr>
          <w:p w14:paraId="69DAD365" w14:textId="12E69B03" w:rsidR="008F5826" w:rsidRPr="00C05883" w:rsidRDefault="008F5826" w:rsidP="002B7A7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34</w:t>
            </w:r>
          </w:p>
        </w:tc>
        <w:tc>
          <w:tcPr>
            <w:tcW w:w="906" w:type="dxa"/>
            <w:vAlign w:val="center"/>
            <w:hideMark/>
          </w:tcPr>
          <w:p w14:paraId="0AECC7CD" w14:textId="21C3AE0E" w:rsidR="008F5826" w:rsidRPr="00C05883" w:rsidRDefault="008F5826" w:rsidP="002B7A7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14</w:t>
            </w:r>
          </w:p>
        </w:tc>
        <w:tc>
          <w:tcPr>
            <w:tcW w:w="933" w:type="dxa"/>
            <w:vAlign w:val="center"/>
          </w:tcPr>
          <w:p w14:paraId="5F20FAA5" w14:textId="685BCEA8" w:rsidR="008F5826" w:rsidRPr="00C05883" w:rsidRDefault="007D29E5" w:rsidP="008F582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36</w:t>
            </w:r>
          </w:p>
        </w:tc>
        <w:tc>
          <w:tcPr>
            <w:tcW w:w="1653" w:type="dxa"/>
            <w:noWrap/>
            <w:vAlign w:val="center"/>
            <w:hideMark/>
          </w:tcPr>
          <w:p w14:paraId="38B9AB7C" w14:textId="760CA378" w:rsidR="008F5826" w:rsidRPr="00C05883" w:rsidRDefault="00AC3FE6" w:rsidP="002B7A7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w:t>
            </w:r>
            <w:r w:rsidR="007D29E5">
              <w:rPr>
                <w:rFonts w:ascii="Tahoma" w:eastAsia="Times New Roman" w:hAnsi="Tahoma" w:cs="Tahoma"/>
                <w:color w:val="000000" w:themeColor="text1"/>
              </w:rPr>
              <w:t>105</w:t>
            </w:r>
          </w:p>
        </w:tc>
      </w:tr>
    </w:tbl>
    <w:p w14:paraId="2CBAF69E" w14:textId="77777777" w:rsidR="00AA4504" w:rsidRPr="008C7565" w:rsidRDefault="00AA4504" w:rsidP="00F53675">
      <w:pPr>
        <w:spacing w:before="240" w:after="240" w:line="360" w:lineRule="auto"/>
        <w:jc w:val="both"/>
        <w:rPr>
          <w:rFonts w:ascii="Tahoma" w:hAnsi="Tahoma" w:cs="Tahoma"/>
          <w:sz w:val="24"/>
          <w:szCs w:val="24"/>
        </w:rPr>
      </w:pPr>
      <w:bookmarkStart w:id="67" w:name="_Hlk196224813"/>
    </w:p>
    <w:p w14:paraId="6403609B" w14:textId="7C12EB2D" w:rsidR="00744B2C" w:rsidRPr="008C7565" w:rsidRDefault="00744B2C" w:rsidP="00836766">
      <w:pPr>
        <w:pStyle w:val="Tablolar"/>
        <w:rPr>
          <w:i/>
        </w:rPr>
      </w:pPr>
      <w:bookmarkStart w:id="68" w:name="_Toc207966246"/>
      <w:bookmarkEnd w:id="67"/>
      <w:r w:rsidRPr="008C7565">
        <w:rPr>
          <w:b/>
        </w:rPr>
        <w:t xml:space="preserve">Tablo </w:t>
      </w:r>
      <w:r w:rsidR="00A771B9" w:rsidRPr="008C7565">
        <w:rPr>
          <w:b/>
        </w:rPr>
        <w:t>13</w:t>
      </w:r>
      <w:r w:rsidRPr="008C7565">
        <w:rPr>
          <w:b/>
        </w:rPr>
        <w:t>.</w:t>
      </w:r>
      <w:r w:rsidRPr="008C7565">
        <w:t xml:space="preserve"> BAPSİS </w:t>
      </w:r>
      <w:r w:rsidR="005620BA" w:rsidRPr="008C7565">
        <w:t>G</w:t>
      </w:r>
      <w:r w:rsidRPr="008C7565">
        <w:t xml:space="preserve">üncel </w:t>
      </w:r>
      <w:r w:rsidR="005620BA" w:rsidRPr="008C7565">
        <w:t>V</w:t>
      </w:r>
      <w:r w:rsidRPr="008C7565">
        <w:t>erileri</w:t>
      </w:r>
      <w:r w:rsidR="00AA4504" w:rsidRPr="008C7565">
        <w:t xml:space="preserve"> </w:t>
      </w:r>
      <w:bookmarkEnd w:id="68"/>
    </w:p>
    <w:tbl>
      <w:tblPr>
        <w:tblStyle w:val="GridTable4-Accent5"/>
        <w:tblW w:w="8777" w:type="dxa"/>
        <w:tblLook w:val="04A0" w:firstRow="1" w:lastRow="0" w:firstColumn="1" w:lastColumn="0" w:noHBand="0" w:noVBand="1"/>
      </w:tblPr>
      <w:tblGrid>
        <w:gridCol w:w="5511"/>
        <w:gridCol w:w="1731"/>
        <w:gridCol w:w="1535"/>
      </w:tblGrid>
      <w:tr w:rsidR="008F5826" w:rsidRPr="008C7565" w14:paraId="5AA7F0E4" w14:textId="277941BE" w:rsidTr="008F5826">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511" w:type="dxa"/>
            <w:hideMark/>
          </w:tcPr>
          <w:p w14:paraId="7CCCCB10" w14:textId="77777777" w:rsidR="008F5826" w:rsidRPr="008C7565" w:rsidRDefault="008F5826" w:rsidP="00744B2C">
            <w:pPr>
              <w:rPr>
                <w:rFonts w:ascii="Tahoma" w:eastAsia="Times New Roman" w:hAnsi="Tahoma" w:cs="Tahoma"/>
                <w:sz w:val="24"/>
                <w:szCs w:val="24"/>
                <w:lang w:eastAsia="tr-TR"/>
              </w:rPr>
            </w:pPr>
            <w:r w:rsidRPr="008C7565">
              <w:rPr>
                <w:rFonts w:ascii="Tahoma" w:eastAsia="Times New Roman" w:hAnsi="Tahoma" w:cs="Tahoma"/>
                <w:sz w:val="24"/>
                <w:szCs w:val="24"/>
                <w:lang w:eastAsia="tr-TR"/>
              </w:rPr>
              <w:t>Parametre</w:t>
            </w:r>
          </w:p>
        </w:tc>
        <w:tc>
          <w:tcPr>
            <w:tcW w:w="1731" w:type="dxa"/>
            <w:hideMark/>
          </w:tcPr>
          <w:p w14:paraId="57971906" w14:textId="73325DE1" w:rsidR="008F5826" w:rsidRPr="008C7565" w:rsidRDefault="007A5805" w:rsidP="007A5805">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4"/>
                <w:szCs w:val="24"/>
                <w:lang w:eastAsia="tr-TR"/>
              </w:rPr>
            </w:pPr>
            <w:r>
              <w:rPr>
                <w:rFonts w:ascii="Tahoma" w:eastAsia="Times New Roman" w:hAnsi="Tahoma" w:cs="Tahoma"/>
                <w:sz w:val="24"/>
                <w:szCs w:val="24"/>
                <w:lang w:eastAsia="tr-TR"/>
              </w:rPr>
              <w:t xml:space="preserve">Haziran </w:t>
            </w:r>
            <w:r w:rsidR="008F5826" w:rsidRPr="008F5826">
              <w:rPr>
                <w:rFonts w:ascii="Tahoma" w:eastAsia="Times New Roman" w:hAnsi="Tahoma" w:cs="Tahoma"/>
                <w:sz w:val="24"/>
                <w:szCs w:val="24"/>
                <w:lang w:eastAsia="tr-TR"/>
              </w:rPr>
              <w:t>2025</w:t>
            </w:r>
          </w:p>
        </w:tc>
        <w:tc>
          <w:tcPr>
            <w:tcW w:w="1535" w:type="dxa"/>
          </w:tcPr>
          <w:p w14:paraId="71DBD70A" w14:textId="51D9029D" w:rsidR="008F5826" w:rsidRPr="008C7565" w:rsidRDefault="007A5805" w:rsidP="007A5805">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4"/>
                <w:szCs w:val="24"/>
                <w:lang w:eastAsia="tr-TR"/>
              </w:rPr>
            </w:pPr>
            <w:r>
              <w:rPr>
                <w:rFonts w:ascii="Tahoma" w:eastAsia="Times New Roman" w:hAnsi="Tahoma" w:cs="Tahoma"/>
                <w:sz w:val="24"/>
                <w:szCs w:val="24"/>
                <w:lang w:eastAsia="tr-TR"/>
              </w:rPr>
              <w:t xml:space="preserve">Aralık </w:t>
            </w:r>
            <w:r w:rsidR="008F5826" w:rsidRPr="008F5826">
              <w:rPr>
                <w:rFonts w:ascii="Tahoma" w:eastAsia="Times New Roman" w:hAnsi="Tahoma" w:cs="Tahoma"/>
                <w:sz w:val="24"/>
                <w:szCs w:val="24"/>
                <w:lang w:eastAsia="tr-TR"/>
              </w:rPr>
              <w:t>2025</w:t>
            </w:r>
          </w:p>
        </w:tc>
      </w:tr>
      <w:tr w:rsidR="008F5826" w:rsidRPr="008C7565" w14:paraId="53E3D833" w14:textId="19D595D1" w:rsidTr="008F5826">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511" w:type="dxa"/>
            <w:hideMark/>
          </w:tcPr>
          <w:p w14:paraId="77D14260" w14:textId="278AF90F" w:rsidR="008F5826" w:rsidRPr="008C7565" w:rsidRDefault="008F5826" w:rsidP="00744B2C">
            <w:pPr>
              <w:rPr>
                <w:rFonts w:ascii="Tahoma" w:eastAsia="Times New Roman" w:hAnsi="Tahoma" w:cs="Tahoma"/>
                <w:b w:val="0"/>
                <w:bCs w:val="0"/>
                <w:color w:val="000000"/>
                <w:sz w:val="24"/>
                <w:szCs w:val="24"/>
                <w:lang w:eastAsia="tr-TR"/>
              </w:rPr>
            </w:pPr>
            <w:r w:rsidRPr="008C7565">
              <w:rPr>
                <w:rFonts w:ascii="Tahoma" w:eastAsia="Times New Roman" w:hAnsi="Tahoma" w:cs="Tahoma"/>
                <w:b w:val="0"/>
                <w:bCs w:val="0"/>
                <w:color w:val="000000"/>
                <w:sz w:val="24"/>
                <w:szCs w:val="24"/>
                <w:lang w:eastAsia="tr-TR"/>
              </w:rPr>
              <w:t>Devam eden proje sayısı</w:t>
            </w:r>
          </w:p>
        </w:tc>
        <w:tc>
          <w:tcPr>
            <w:tcW w:w="1731" w:type="dxa"/>
            <w:hideMark/>
          </w:tcPr>
          <w:p w14:paraId="31EC5E21" w14:textId="5502B645" w:rsidR="008F5826" w:rsidRPr="008C7565" w:rsidRDefault="008F5826" w:rsidP="00744B2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4"/>
                <w:szCs w:val="24"/>
                <w:lang w:eastAsia="tr-TR"/>
              </w:rPr>
            </w:pPr>
            <w:r w:rsidRPr="008C7565">
              <w:rPr>
                <w:rFonts w:ascii="Tahoma" w:eastAsia="Times New Roman" w:hAnsi="Tahoma" w:cs="Tahoma"/>
                <w:color w:val="000000"/>
                <w:sz w:val="24"/>
                <w:szCs w:val="24"/>
                <w:lang w:eastAsia="tr-TR"/>
              </w:rPr>
              <w:t>5</w:t>
            </w:r>
            <w:r>
              <w:rPr>
                <w:rFonts w:ascii="Tahoma" w:eastAsia="Times New Roman" w:hAnsi="Tahoma" w:cs="Tahoma"/>
                <w:color w:val="000000"/>
                <w:sz w:val="24"/>
                <w:szCs w:val="24"/>
                <w:lang w:eastAsia="tr-TR"/>
              </w:rPr>
              <w:t>3</w:t>
            </w:r>
          </w:p>
        </w:tc>
        <w:tc>
          <w:tcPr>
            <w:tcW w:w="1535" w:type="dxa"/>
          </w:tcPr>
          <w:p w14:paraId="31E13E14" w14:textId="6E816E38" w:rsidR="008F5826" w:rsidRPr="008C7565" w:rsidRDefault="008F5826" w:rsidP="00744B2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4"/>
                <w:szCs w:val="24"/>
                <w:lang w:eastAsia="tr-TR"/>
              </w:rPr>
            </w:pPr>
            <w:r>
              <w:rPr>
                <w:rFonts w:ascii="Tahoma" w:eastAsia="Times New Roman" w:hAnsi="Tahoma" w:cs="Tahoma"/>
                <w:color w:val="000000"/>
                <w:sz w:val="24"/>
                <w:szCs w:val="24"/>
                <w:lang w:eastAsia="tr-TR"/>
              </w:rPr>
              <w:t>55</w:t>
            </w:r>
          </w:p>
        </w:tc>
      </w:tr>
      <w:tr w:rsidR="008F5826" w:rsidRPr="008C7565" w14:paraId="68576F64" w14:textId="29176639" w:rsidTr="008F5826">
        <w:trPr>
          <w:trHeight w:val="457"/>
        </w:trPr>
        <w:tc>
          <w:tcPr>
            <w:cnfStyle w:val="001000000000" w:firstRow="0" w:lastRow="0" w:firstColumn="1" w:lastColumn="0" w:oddVBand="0" w:evenVBand="0" w:oddHBand="0" w:evenHBand="0" w:firstRowFirstColumn="0" w:firstRowLastColumn="0" w:lastRowFirstColumn="0" w:lastRowLastColumn="0"/>
            <w:tcW w:w="5511" w:type="dxa"/>
            <w:hideMark/>
          </w:tcPr>
          <w:p w14:paraId="66EA0FEA" w14:textId="1614EE68" w:rsidR="008F5826" w:rsidRPr="008C7565" w:rsidRDefault="008F5826" w:rsidP="00744B2C">
            <w:pPr>
              <w:rPr>
                <w:rFonts w:ascii="Tahoma" w:eastAsia="Times New Roman" w:hAnsi="Tahoma" w:cs="Tahoma"/>
                <w:b w:val="0"/>
                <w:bCs w:val="0"/>
                <w:color w:val="000000"/>
                <w:sz w:val="24"/>
                <w:szCs w:val="24"/>
                <w:lang w:eastAsia="tr-TR"/>
              </w:rPr>
            </w:pPr>
            <w:r w:rsidRPr="008C7565">
              <w:rPr>
                <w:rFonts w:ascii="Tahoma" w:eastAsia="Times New Roman" w:hAnsi="Tahoma" w:cs="Tahoma"/>
                <w:b w:val="0"/>
                <w:bCs w:val="0"/>
                <w:color w:val="000000"/>
                <w:sz w:val="24"/>
                <w:szCs w:val="24"/>
                <w:lang w:eastAsia="tr-TR"/>
              </w:rPr>
              <w:t>Tamamlanan proje sayısı</w:t>
            </w:r>
          </w:p>
        </w:tc>
        <w:tc>
          <w:tcPr>
            <w:tcW w:w="1731" w:type="dxa"/>
            <w:hideMark/>
          </w:tcPr>
          <w:p w14:paraId="3C7179B8" w14:textId="49FF88C8" w:rsidR="008F5826" w:rsidRPr="008C7565" w:rsidRDefault="008F5826" w:rsidP="00744B2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4"/>
                <w:szCs w:val="24"/>
                <w:lang w:eastAsia="tr-TR"/>
              </w:rPr>
            </w:pPr>
            <w:r>
              <w:rPr>
                <w:rFonts w:ascii="Tahoma" w:eastAsia="Times New Roman" w:hAnsi="Tahoma" w:cs="Tahoma"/>
                <w:color w:val="000000"/>
                <w:sz w:val="24"/>
                <w:szCs w:val="24"/>
                <w:lang w:eastAsia="tr-TR"/>
              </w:rPr>
              <w:t>16</w:t>
            </w:r>
          </w:p>
        </w:tc>
        <w:tc>
          <w:tcPr>
            <w:tcW w:w="1535" w:type="dxa"/>
          </w:tcPr>
          <w:p w14:paraId="01B97433" w14:textId="06F40638" w:rsidR="008F5826" w:rsidRDefault="008F5826" w:rsidP="00744B2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4"/>
                <w:szCs w:val="24"/>
                <w:lang w:eastAsia="tr-TR"/>
              </w:rPr>
            </w:pPr>
            <w:r>
              <w:rPr>
                <w:rFonts w:ascii="Tahoma" w:eastAsia="Times New Roman" w:hAnsi="Tahoma" w:cs="Tahoma"/>
                <w:color w:val="000000"/>
                <w:sz w:val="24"/>
                <w:szCs w:val="24"/>
                <w:lang w:eastAsia="tr-TR"/>
              </w:rPr>
              <w:t>17</w:t>
            </w:r>
          </w:p>
        </w:tc>
      </w:tr>
      <w:tr w:rsidR="008F5826" w:rsidRPr="008C7565" w14:paraId="0B7A1E9B" w14:textId="023CD3CD" w:rsidTr="008F5826">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511" w:type="dxa"/>
            <w:hideMark/>
          </w:tcPr>
          <w:p w14:paraId="2A526C19" w14:textId="7B4A5420" w:rsidR="008F5826" w:rsidRPr="008C7565" w:rsidRDefault="008F5826" w:rsidP="00744B2C">
            <w:pPr>
              <w:rPr>
                <w:rFonts w:ascii="Tahoma" w:eastAsia="Times New Roman" w:hAnsi="Tahoma" w:cs="Tahoma"/>
                <w:b w:val="0"/>
                <w:bCs w:val="0"/>
                <w:color w:val="000000"/>
                <w:sz w:val="24"/>
                <w:szCs w:val="24"/>
                <w:lang w:eastAsia="tr-TR"/>
              </w:rPr>
            </w:pPr>
            <w:r w:rsidRPr="008C7565">
              <w:rPr>
                <w:rFonts w:ascii="Tahoma" w:eastAsia="Times New Roman" w:hAnsi="Tahoma" w:cs="Tahoma"/>
                <w:b w:val="0"/>
                <w:bCs w:val="0"/>
                <w:color w:val="000000"/>
                <w:sz w:val="24"/>
                <w:szCs w:val="24"/>
                <w:lang w:eastAsia="tr-TR"/>
              </w:rPr>
              <w:t>Değerlendirme süreci devam eden proje sayısı</w:t>
            </w:r>
          </w:p>
        </w:tc>
        <w:tc>
          <w:tcPr>
            <w:tcW w:w="1731" w:type="dxa"/>
            <w:hideMark/>
          </w:tcPr>
          <w:p w14:paraId="3709BBE5" w14:textId="2E2D5DE4" w:rsidR="008F5826" w:rsidRPr="008C7565" w:rsidRDefault="008F5826" w:rsidP="00744B2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4"/>
                <w:szCs w:val="24"/>
                <w:lang w:eastAsia="tr-TR"/>
              </w:rPr>
            </w:pPr>
            <w:r w:rsidRPr="008C7565">
              <w:rPr>
                <w:rFonts w:ascii="Tahoma" w:eastAsia="Times New Roman" w:hAnsi="Tahoma" w:cs="Tahoma"/>
                <w:color w:val="000000"/>
                <w:sz w:val="24"/>
                <w:szCs w:val="24"/>
                <w:lang w:eastAsia="tr-TR"/>
              </w:rPr>
              <w:t>1</w:t>
            </w:r>
            <w:r>
              <w:rPr>
                <w:rFonts w:ascii="Tahoma" w:eastAsia="Times New Roman" w:hAnsi="Tahoma" w:cs="Tahoma"/>
                <w:color w:val="000000"/>
                <w:sz w:val="24"/>
                <w:szCs w:val="24"/>
                <w:lang w:eastAsia="tr-TR"/>
              </w:rPr>
              <w:t>3</w:t>
            </w:r>
          </w:p>
        </w:tc>
        <w:tc>
          <w:tcPr>
            <w:tcW w:w="1535" w:type="dxa"/>
          </w:tcPr>
          <w:p w14:paraId="72962168" w14:textId="1A972A20" w:rsidR="008F5826" w:rsidRPr="008C7565" w:rsidRDefault="008F5826" w:rsidP="00744B2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4"/>
                <w:szCs w:val="24"/>
                <w:lang w:eastAsia="tr-TR"/>
              </w:rPr>
            </w:pPr>
            <w:r>
              <w:rPr>
                <w:rFonts w:ascii="Tahoma" w:eastAsia="Times New Roman" w:hAnsi="Tahoma" w:cs="Tahoma"/>
                <w:color w:val="000000"/>
                <w:sz w:val="24"/>
                <w:szCs w:val="24"/>
                <w:lang w:eastAsia="tr-TR"/>
              </w:rPr>
              <w:t>6</w:t>
            </w:r>
          </w:p>
        </w:tc>
      </w:tr>
      <w:tr w:rsidR="008F5826" w:rsidRPr="008C7565" w14:paraId="11AD1A21" w14:textId="048C8CFF" w:rsidTr="008F5826">
        <w:trPr>
          <w:trHeight w:val="457"/>
        </w:trPr>
        <w:tc>
          <w:tcPr>
            <w:cnfStyle w:val="001000000000" w:firstRow="0" w:lastRow="0" w:firstColumn="1" w:lastColumn="0" w:oddVBand="0" w:evenVBand="0" w:oddHBand="0" w:evenHBand="0" w:firstRowFirstColumn="0" w:firstRowLastColumn="0" w:lastRowFirstColumn="0" w:lastRowLastColumn="0"/>
            <w:tcW w:w="5511" w:type="dxa"/>
            <w:hideMark/>
          </w:tcPr>
          <w:p w14:paraId="66F4CEB0" w14:textId="6ED1C200" w:rsidR="008F5826" w:rsidRPr="008C7565" w:rsidRDefault="008F5826" w:rsidP="00744B2C">
            <w:pPr>
              <w:rPr>
                <w:rFonts w:ascii="Tahoma" w:eastAsia="Times New Roman" w:hAnsi="Tahoma" w:cs="Tahoma"/>
                <w:b w:val="0"/>
                <w:bCs w:val="0"/>
                <w:color w:val="000000"/>
                <w:sz w:val="24"/>
                <w:szCs w:val="24"/>
                <w:lang w:eastAsia="tr-TR"/>
              </w:rPr>
            </w:pPr>
            <w:r w:rsidRPr="008C7565">
              <w:rPr>
                <w:rFonts w:ascii="Tahoma" w:eastAsia="Times New Roman" w:hAnsi="Tahoma" w:cs="Tahoma"/>
                <w:b w:val="0"/>
                <w:bCs w:val="0"/>
                <w:color w:val="000000"/>
                <w:sz w:val="24"/>
                <w:szCs w:val="24"/>
                <w:lang w:eastAsia="tr-TR"/>
              </w:rPr>
              <w:t>Revizyon istenen toplam proje sayısı</w:t>
            </w:r>
          </w:p>
        </w:tc>
        <w:tc>
          <w:tcPr>
            <w:tcW w:w="1731" w:type="dxa"/>
            <w:hideMark/>
          </w:tcPr>
          <w:p w14:paraId="58AA207C" w14:textId="77777777" w:rsidR="008F5826" w:rsidRPr="008C7565" w:rsidRDefault="008F5826" w:rsidP="00744B2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4"/>
                <w:szCs w:val="24"/>
                <w:lang w:eastAsia="tr-TR"/>
              </w:rPr>
            </w:pPr>
            <w:r w:rsidRPr="008C7565">
              <w:rPr>
                <w:rFonts w:ascii="Tahoma" w:eastAsia="Times New Roman" w:hAnsi="Tahoma" w:cs="Tahoma"/>
                <w:color w:val="000000"/>
                <w:sz w:val="24"/>
                <w:szCs w:val="24"/>
                <w:lang w:eastAsia="tr-TR"/>
              </w:rPr>
              <w:t>1</w:t>
            </w:r>
          </w:p>
        </w:tc>
        <w:tc>
          <w:tcPr>
            <w:tcW w:w="1535" w:type="dxa"/>
          </w:tcPr>
          <w:p w14:paraId="1F09C092" w14:textId="4DF2CE8E" w:rsidR="008F5826" w:rsidRPr="008C7565" w:rsidRDefault="008F5826" w:rsidP="00744B2C">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4"/>
                <w:szCs w:val="24"/>
                <w:lang w:eastAsia="tr-TR"/>
              </w:rPr>
            </w:pPr>
            <w:r>
              <w:rPr>
                <w:rFonts w:ascii="Tahoma" w:eastAsia="Times New Roman" w:hAnsi="Tahoma" w:cs="Tahoma"/>
                <w:color w:val="000000"/>
                <w:sz w:val="24"/>
                <w:szCs w:val="24"/>
                <w:lang w:eastAsia="tr-TR"/>
              </w:rPr>
              <w:t>0</w:t>
            </w:r>
          </w:p>
        </w:tc>
      </w:tr>
      <w:tr w:rsidR="008F5826" w:rsidRPr="008C7565" w14:paraId="39FFDC73" w14:textId="542D61C7" w:rsidTr="008F5826">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5511" w:type="dxa"/>
            <w:hideMark/>
          </w:tcPr>
          <w:p w14:paraId="38D018BD" w14:textId="57DE600F" w:rsidR="008F5826" w:rsidRPr="008C7565" w:rsidRDefault="008F5826" w:rsidP="00744B2C">
            <w:pPr>
              <w:rPr>
                <w:rFonts w:ascii="Tahoma" w:eastAsia="Times New Roman" w:hAnsi="Tahoma" w:cs="Tahoma"/>
                <w:b w:val="0"/>
                <w:bCs w:val="0"/>
                <w:color w:val="000000"/>
                <w:sz w:val="24"/>
                <w:szCs w:val="24"/>
                <w:lang w:eastAsia="tr-TR"/>
              </w:rPr>
            </w:pPr>
            <w:r w:rsidRPr="008C7565">
              <w:rPr>
                <w:rFonts w:ascii="Tahoma" w:eastAsia="Times New Roman" w:hAnsi="Tahoma" w:cs="Tahoma"/>
                <w:b w:val="0"/>
                <w:bCs w:val="0"/>
                <w:color w:val="000000"/>
                <w:sz w:val="24"/>
                <w:szCs w:val="24"/>
                <w:lang w:eastAsia="tr-TR"/>
              </w:rPr>
              <w:t>Reddedilen toplam proje sayısı</w:t>
            </w:r>
          </w:p>
        </w:tc>
        <w:tc>
          <w:tcPr>
            <w:tcW w:w="1731" w:type="dxa"/>
            <w:hideMark/>
          </w:tcPr>
          <w:p w14:paraId="2251DFB5" w14:textId="0EABE454" w:rsidR="008F5826" w:rsidRPr="008C7565" w:rsidRDefault="008F5826" w:rsidP="00744B2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4"/>
                <w:szCs w:val="24"/>
                <w:lang w:eastAsia="tr-TR"/>
              </w:rPr>
            </w:pPr>
            <w:r>
              <w:rPr>
                <w:rFonts w:ascii="Tahoma" w:eastAsia="Times New Roman" w:hAnsi="Tahoma" w:cs="Tahoma"/>
                <w:color w:val="000000"/>
                <w:sz w:val="24"/>
                <w:szCs w:val="24"/>
                <w:lang w:eastAsia="tr-TR"/>
              </w:rPr>
              <w:t>0</w:t>
            </w:r>
          </w:p>
        </w:tc>
        <w:tc>
          <w:tcPr>
            <w:tcW w:w="1535" w:type="dxa"/>
          </w:tcPr>
          <w:p w14:paraId="6C0CE6BB" w14:textId="59409348" w:rsidR="008F5826" w:rsidRDefault="008F5826" w:rsidP="00744B2C">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4"/>
                <w:szCs w:val="24"/>
                <w:lang w:eastAsia="tr-TR"/>
              </w:rPr>
            </w:pPr>
            <w:r>
              <w:rPr>
                <w:rFonts w:ascii="Tahoma" w:eastAsia="Times New Roman" w:hAnsi="Tahoma" w:cs="Tahoma"/>
                <w:color w:val="000000"/>
                <w:sz w:val="24"/>
                <w:szCs w:val="24"/>
                <w:lang w:eastAsia="tr-TR"/>
              </w:rPr>
              <w:t>0</w:t>
            </w:r>
          </w:p>
        </w:tc>
      </w:tr>
      <w:tr w:rsidR="008F5826" w:rsidRPr="008C7565" w14:paraId="3FE98395" w14:textId="45FC9329" w:rsidTr="008F5826">
        <w:trPr>
          <w:trHeight w:val="457"/>
        </w:trPr>
        <w:tc>
          <w:tcPr>
            <w:cnfStyle w:val="001000000000" w:firstRow="0" w:lastRow="0" w:firstColumn="1" w:lastColumn="0" w:oddVBand="0" w:evenVBand="0" w:oddHBand="0" w:evenHBand="0" w:firstRowFirstColumn="0" w:firstRowLastColumn="0" w:lastRowFirstColumn="0" w:lastRowLastColumn="0"/>
            <w:tcW w:w="5511" w:type="dxa"/>
            <w:hideMark/>
          </w:tcPr>
          <w:p w14:paraId="27B8FC60" w14:textId="5F4AD9E8" w:rsidR="008F5826" w:rsidRPr="008C7565" w:rsidRDefault="008F5826" w:rsidP="00744B2C">
            <w:pPr>
              <w:rPr>
                <w:rFonts w:ascii="Tahoma" w:eastAsia="Times New Roman" w:hAnsi="Tahoma" w:cs="Tahoma"/>
                <w:b w:val="0"/>
                <w:bCs w:val="0"/>
                <w:color w:val="000000"/>
                <w:sz w:val="24"/>
                <w:szCs w:val="24"/>
                <w:lang w:eastAsia="tr-TR"/>
              </w:rPr>
            </w:pPr>
            <w:r w:rsidRPr="008C7565">
              <w:rPr>
                <w:rFonts w:ascii="Tahoma" w:eastAsia="Times New Roman" w:hAnsi="Tahoma" w:cs="Tahoma"/>
                <w:b w:val="0"/>
                <w:bCs w:val="0"/>
                <w:color w:val="000000"/>
                <w:sz w:val="24"/>
                <w:szCs w:val="24"/>
                <w:lang w:eastAsia="tr-TR"/>
              </w:rPr>
              <w:t>Hakem veri tabanında kayıtlı araştırmacı sayısı</w:t>
            </w:r>
          </w:p>
        </w:tc>
        <w:tc>
          <w:tcPr>
            <w:tcW w:w="1731" w:type="dxa"/>
            <w:hideMark/>
          </w:tcPr>
          <w:p w14:paraId="7EB6A51F" w14:textId="1C44BE34" w:rsidR="008F5826" w:rsidRPr="008C7565" w:rsidRDefault="008F5826" w:rsidP="00A771B9">
            <w:pPr>
              <w:jc w:val="center"/>
              <w:cnfStyle w:val="000000000000" w:firstRow="0" w:lastRow="0" w:firstColumn="0" w:lastColumn="0" w:oddVBand="0" w:evenVBand="0" w:oddHBand="0" w:evenHBand="0" w:firstRowFirstColumn="0" w:firstRowLastColumn="0" w:lastRowFirstColumn="0" w:lastRowLastColumn="0"/>
              <w:rPr>
                <w:rFonts w:ascii="Roboto" w:hAnsi="Roboto"/>
                <w:color w:val="434343"/>
                <w:sz w:val="20"/>
                <w:szCs w:val="20"/>
              </w:rPr>
            </w:pPr>
            <w:r w:rsidRPr="008C7565">
              <w:rPr>
                <w:rFonts w:ascii="Tahoma" w:eastAsia="Times New Roman" w:hAnsi="Tahoma" w:cs="Tahoma"/>
                <w:color w:val="000000"/>
                <w:sz w:val="24"/>
                <w:szCs w:val="24"/>
                <w:lang w:eastAsia="tr-TR"/>
              </w:rPr>
              <w:t>136</w:t>
            </w:r>
            <w:r w:rsidR="00DD7E3C">
              <w:rPr>
                <w:rFonts w:ascii="Tahoma" w:eastAsia="Times New Roman" w:hAnsi="Tahoma" w:cs="Tahoma"/>
                <w:color w:val="000000"/>
                <w:sz w:val="24"/>
                <w:szCs w:val="24"/>
                <w:lang w:eastAsia="tr-TR"/>
              </w:rPr>
              <w:t>.</w:t>
            </w:r>
            <w:r w:rsidRPr="008C7565">
              <w:rPr>
                <w:rFonts w:ascii="Tahoma" w:eastAsia="Times New Roman" w:hAnsi="Tahoma" w:cs="Tahoma"/>
                <w:color w:val="000000"/>
                <w:sz w:val="24"/>
                <w:szCs w:val="24"/>
                <w:lang w:eastAsia="tr-TR"/>
              </w:rPr>
              <w:t>944</w:t>
            </w:r>
          </w:p>
        </w:tc>
        <w:tc>
          <w:tcPr>
            <w:tcW w:w="1535" w:type="dxa"/>
          </w:tcPr>
          <w:p w14:paraId="05A67639" w14:textId="1441A1BE" w:rsidR="008F5826" w:rsidRPr="008C7565" w:rsidRDefault="00B36390" w:rsidP="00A771B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4"/>
                <w:szCs w:val="24"/>
                <w:lang w:eastAsia="tr-TR"/>
              </w:rPr>
            </w:pPr>
            <w:r>
              <w:rPr>
                <w:rFonts w:ascii="Tahoma" w:eastAsia="Times New Roman" w:hAnsi="Tahoma" w:cs="Tahoma"/>
                <w:color w:val="000000"/>
                <w:sz w:val="24"/>
                <w:szCs w:val="24"/>
                <w:lang w:eastAsia="tr-TR"/>
              </w:rPr>
              <w:t>141</w:t>
            </w:r>
            <w:r w:rsidR="00DD7E3C">
              <w:rPr>
                <w:rFonts w:ascii="Tahoma" w:eastAsia="Times New Roman" w:hAnsi="Tahoma" w:cs="Tahoma"/>
                <w:color w:val="000000"/>
                <w:sz w:val="24"/>
                <w:szCs w:val="24"/>
                <w:lang w:eastAsia="tr-TR"/>
              </w:rPr>
              <w:t>.</w:t>
            </w:r>
            <w:r>
              <w:rPr>
                <w:rFonts w:ascii="Tahoma" w:eastAsia="Times New Roman" w:hAnsi="Tahoma" w:cs="Tahoma"/>
                <w:color w:val="000000"/>
                <w:sz w:val="24"/>
                <w:szCs w:val="24"/>
                <w:lang w:eastAsia="tr-TR"/>
              </w:rPr>
              <w:t>913</w:t>
            </w:r>
          </w:p>
        </w:tc>
      </w:tr>
    </w:tbl>
    <w:p w14:paraId="2065C52B" w14:textId="77777777" w:rsidR="00F473FF" w:rsidRPr="001E3F7C" w:rsidRDefault="00F473FF" w:rsidP="00F473FF">
      <w:pPr>
        <w:spacing w:before="240" w:after="240" w:line="360" w:lineRule="auto"/>
        <w:jc w:val="both"/>
        <w:rPr>
          <w:rFonts w:ascii="Tahoma" w:hAnsi="Tahoma" w:cs="Tahoma"/>
          <w:sz w:val="24"/>
          <w:szCs w:val="24"/>
        </w:rPr>
      </w:pPr>
      <w:r w:rsidRPr="001E3F7C">
        <w:rPr>
          <w:rFonts w:ascii="Tahoma" w:hAnsi="Tahoma" w:cs="Tahoma"/>
          <w:sz w:val="24"/>
          <w:szCs w:val="24"/>
        </w:rPr>
        <w:lastRenderedPageBreak/>
        <w:t>Tablo 14 incelendiğinde, Aralık 2025 itibarıyla Uşak Üniversitesinde devam eden desteklenmiş toplam 5</w:t>
      </w:r>
      <w:r>
        <w:rPr>
          <w:rFonts w:ascii="Tahoma" w:hAnsi="Tahoma" w:cs="Tahoma"/>
          <w:sz w:val="24"/>
          <w:szCs w:val="24"/>
        </w:rPr>
        <w:t xml:space="preserve">5 </w:t>
      </w:r>
      <w:r w:rsidRPr="001E3F7C">
        <w:rPr>
          <w:rFonts w:ascii="Tahoma" w:hAnsi="Tahoma" w:cs="Tahoma"/>
          <w:sz w:val="24"/>
          <w:szCs w:val="24"/>
        </w:rPr>
        <w:t>BAP projesinin farklı proje türleri ve bilim alanlarına göre dağılım gösterdiği görülmektedir. Projelerin ağırlıklı olarak Temel Bilimler ve Mühendislik ile Sağlık Bilimleri alanlarında yoğunlaştığı dikkat çekmektedir.</w:t>
      </w:r>
    </w:p>
    <w:p w14:paraId="7B49B8CA" w14:textId="77777777" w:rsidR="00F473FF" w:rsidRPr="0043543E" w:rsidRDefault="00F473FF" w:rsidP="00F473FF">
      <w:pPr>
        <w:spacing w:before="240" w:after="240" w:line="360" w:lineRule="auto"/>
        <w:jc w:val="both"/>
        <w:rPr>
          <w:rFonts w:ascii="Tahoma" w:hAnsi="Tahoma" w:cs="Tahoma"/>
          <w:strike/>
          <w:color w:val="000000" w:themeColor="text1"/>
          <w:sz w:val="24"/>
          <w:szCs w:val="24"/>
        </w:rPr>
      </w:pPr>
      <w:r w:rsidRPr="001E3F7C">
        <w:rPr>
          <w:rFonts w:ascii="Tahoma" w:hAnsi="Tahoma" w:cs="Tahoma"/>
          <w:sz w:val="24"/>
          <w:szCs w:val="24"/>
        </w:rPr>
        <w:t xml:space="preserve">Alan bazında </w:t>
      </w:r>
      <w:r w:rsidRPr="0043543E">
        <w:rPr>
          <w:rFonts w:ascii="Tahoma" w:hAnsi="Tahoma" w:cs="Tahoma"/>
          <w:color w:val="000000" w:themeColor="text1"/>
          <w:sz w:val="24"/>
          <w:szCs w:val="24"/>
        </w:rPr>
        <w:t xml:space="preserve">değerlendirildiğinde, en fazla proje Temel Bilimler ve Mühendislik alanında yürütülmekte olup toplam 28 proje ile tüm projelerin yaklaşık yarısını oluşturmaktadır. Bu alanı 20 proje ile Sağlık Bilimleri takip etmektedir. Sosyal ve Beşeri Bilimler alanında ise toplam 7 proje bulunmakta olup, proje sayısının diğer alanlara kıyasla daha sınırlı kaldığı görülmektedir. </w:t>
      </w:r>
    </w:p>
    <w:p w14:paraId="56432A19" w14:textId="77777777" w:rsidR="00F473FF" w:rsidRPr="0043543E" w:rsidRDefault="00F473FF" w:rsidP="00F473FF">
      <w:pPr>
        <w:spacing w:before="240" w:after="240" w:line="360" w:lineRule="auto"/>
        <w:jc w:val="both"/>
        <w:rPr>
          <w:rFonts w:ascii="Tahoma" w:hAnsi="Tahoma" w:cs="Tahoma"/>
          <w:color w:val="000000" w:themeColor="text1"/>
          <w:sz w:val="24"/>
          <w:szCs w:val="24"/>
        </w:rPr>
      </w:pPr>
      <w:r w:rsidRPr="0043543E">
        <w:rPr>
          <w:rFonts w:ascii="Tahoma" w:hAnsi="Tahoma" w:cs="Tahoma"/>
          <w:color w:val="000000" w:themeColor="text1"/>
          <w:sz w:val="24"/>
          <w:szCs w:val="24"/>
        </w:rPr>
        <w:t>Proje türleri açısından bakıldığında, en yüksek payı Genel Araştırma Projeleri (GAP) almakta ve toplam 29 proje ile BAP desteklerinin temel bileşenini oluşturmaktadır. GAP projelerinin özellikle Temel Bilimler ve Mühendislik (13) ile Sağlık Bilimleri (14) alanlarında yoğunlaştığı görülmektedir. Lisans Öğrencisi Katılımlı Araştırma Projeleri (LKP-A) kapsamında toplam 15 proje yürütülmekte olup, lisans öğrencilerinin araştırma süreçlerine aktif katılımının desteklendiği anlaşılmaktadır. Bu projelerin farklı alanlara yayılmış olması, araştırma kültürünün tabana yayılması açısından olumlu bir gelişmedir. Ayrıca, çok disiplinli projelerin sayısı ise 1 olup, disiplinler arası araştırma faaliyetlerinin artırılmasına yönelik gelişim alanı bulunduğu değerlendirilmektedir.</w:t>
      </w:r>
    </w:p>
    <w:p w14:paraId="69B2DFB7" w14:textId="77777777" w:rsidR="00F473FF" w:rsidRPr="00B20C25" w:rsidRDefault="00F473FF" w:rsidP="00F473FF">
      <w:pPr>
        <w:spacing w:before="240" w:after="240" w:line="360" w:lineRule="auto"/>
        <w:jc w:val="both"/>
        <w:rPr>
          <w:rFonts w:ascii="Tahoma" w:hAnsi="Tahoma" w:cs="Tahoma"/>
          <w:strike/>
          <w:sz w:val="24"/>
          <w:szCs w:val="24"/>
        </w:rPr>
      </w:pPr>
      <w:r w:rsidRPr="001E3F7C">
        <w:rPr>
          <w:rFonts w:ascii="Tahoma" w:hAnsi="Tahoma" w:cs="Tahoma"/>
          <w:sz w:val="24"/>
          <w:szCs w:val="24"/>
        </w:rPr>
        <w:t xml:space="preserve">Bununla birlikte, BKOP ve UİP proje türlerinde yalnızca birer proje bulunması, bölgesel kalkınma odaklı misyon projeleri ile uluslararası iş birliği projelerinin sayısının artırılmasına ihtiyaç olduğunu göstermektedir. </w:t>
      </w:r>
    </w:p>
    <w:p w14:paraId="0E3D5922" w14:textId="77777777" w:rsidR="00F473FF" w:rsidRDefault="00F473FF" w:rsidP="00F473FF">
      <w:pPr>
        <w:spacing w:before="240" w:after="240" w:line="360" w:lineRule="auto"/>
        <w:jc w:val="both"/>
        <w:rPr>
          <w:rFonts w:ascii="Tahoma" w:hAnsi="Tahoma" w:cs="Tahoma"/>
          <w:sz w:val="24"/>
          <w:szCs w:val="24"/>
        </w:rPr>
      </w:pPr>
      <w:r w:rsidRPr="001E3F7C">
        <w:rPr>
          <w:rFonts w:ascii="Tahoma" w:hAnsi="Tahoma" w:cs="Tahoma"/>
          <w:sz w:val="24"/>
          <w:szCs w:val="24"/>
        </w:rPr>
        <w:t>Genel olarak değerlendirildiğinde, BAP projelerinin özellikle mühendislik ve sağlık alanlarında güçlü bir şekilde sürdüğü, lisans öğrencisi katılımlı projelerle araştırma ekosisteminin desteklendiği; ancak uluslararası iş birlikleri, bölgesel kalkınma odaklı projeler ve disiplinler arası çalışmaların artırılmasının stratejik bir gelişim alanı olduğu değerlendirilmektedir.</w:t>
      </w:r>
    </w:p>
    <w:p w14:paraId="77271AF5" w14:textId="77777777" w:rsidR="00F473FF" w:rsidRPr="001E3F7C" w:rsidRDefault="00F473FF" w:rsidP="00F473FF">
      <w:pPr>
        <w:spacing w:before="240" w:after="240" w:line="360" w:lineRule="auto"/>
        <w:jc w:val="both"/>
        <w:rPr>
          <w:rFonts w:ascii="Tahoma" w:hAnsi="Tahoma" w:cs="Tahoma"/>
          <w:sz w:val="24"/>
          <w:szCs w:val="24"/>
        </w:rPr>
      </w:pPr>
    </w:p>
    <w:p w14:paraId="6291252C" w14:textId="77777777" w:rsidR="00F473FF" w:rsidRPr="008C7565" w:rsidRDefault="00F473FF" w:rsidP="00F473FF">
      <w:pPr>
        <w:pStyle w:val="Tablolar"/>
        <w:rPr>
          <w:i/>
        </w:rPr>
      </w:pPr>
      <w:r w:rsidRPr="008C7565">
        <w:rPr>
          <w:b/>
        </w:rPr>
        <w:lastRenderedPageBreak/>
        <w:t>Tablo 14.</w:t>
      </w:r>
      <w:r w:rsidRPr="008C7565">
        <w:t xml:space="preserve"> </w:t>
      </w:r>
      <w:r>
        <w:t xml:space="preserve"> Devam eden d</w:t>
      </w:r>
      <w:r w:rsidRPr="008C7565">
        <w:t>esteklen</w:t>
      </w:r>
      <w:r>
        <w:t>miş</w:t>
      </w:r>
      <w:r w:rsidRPr="008C7565">
        <w:t xml:space="preserve"> BAP projelerinin alanlara göre dağılımı (</w:t>
      </w:r>
      <w:r>
        <w:t xml:space="preserve">Aralık </w:t>
      </w:r>
      <w:r w:rsidRPr="008C7565">
        <w:t>2025)</w:t>
      </w:r>
    </w:p>
    <w:tbl>
      <w:tblPr>
        <w:tblStyle w:val="GridTable4-Accent5"/>
        <w:tblW w:w="8779" w:type="dxa"/>
        <w:tblInd w:w="-2" w:type="dxa"/>
        <w:tblLook w:val="04A0" w:firstRow="1" w:lastRow="0" w:firstColumn="1" w:lastColumn="0" w:noHBand="0" w:noVBand="1"/>
      </w:tblPr>
      <w:tblGrid>
        <w:gridCol w:w="1352"/>
        <w:gridCol w:w="1116"/>
        <w:gridCol w:w="910"/>
        <w:gridCol w:w="1122"/>
        <w:gridCol w:w="1252"/>
        <w:gridCol w:w="1135"/>
        <w:gridCol w:w="834"/>
        <w:gridCol w:w="1058"/>
      </w:tblGrid>
      <w:tr w:rsidR="00F473FF" w:rsidRPr="008C7565" w14:paraId="19DC92D4" w14:textId="77777777" w:rsidTr="005718D9">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352" w:type="dxa"/>
            <w:vAlign w:val="center"/>
            <w:hideMark/>
          </w:tcPr>
          <w:p w14:paraId="754BEF2F" w14:textId="77777777" w:rsidR="00F473FF" w:rsidRPr="008C7565" w:rsidRDefault="00F473FF" w:rsidP="005718D9">
            <w:pPr>
              <w:jc w:val="center"/>
              <w:rPr>
                <w:rFonts w:ascii="Tahoma" w:eastAsia="Times New Roman" w:hAnsi="Tahoma" w:cs="Tahoma"/>
                <w:b w:val="0"/>
                <w:bCs w:val="0"/>
                <w:color w:val="FFFFFF"/>
              </w:rPr>
            </w:pPr>
          </w:p>
        </w:tc>
        <w:tc>
          <w:tcPr>
            <w:tcW w:w="1116" w:type="dxa"/>
            <w:vAlign w:val="center"/>
          </w:tcPr>
          <w:p w14:paraId="7D23D4FB" w14:textId="77777777" w:rsidR="00F473FF" w:rsidRPr="0043543E" w:rsidRDefault="00F473FF" w:rsidP="005718D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GAP</w:t>
            </w:r>
          </w:p>
        </w:tc>
        <w:tc>
          <w:tcPr>
            <w:tcW w:w="910" w:type="dxa"/>
            <w:vAlign w:val="center"/>
          </w:tcPr>
          <w:p w14:paraId="62AEAB93" w14:textId="77777777" w:rsidR="00F473FF" w:rsidRPr="0043543E" w:rsidRDefault="00F473FF" w:rsidP="005718D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YLT</w:t>
            </w:r>
          </w:p>
        </w:tc>
        <w:tc>
          <w:tcPr>
            <w:tcW w:w="1122" w:type="dxa"/>
            <w:vAlign w:val="center"/>
          </w:tcPr>
          <w:p w14:paraId="61F9131F" w14:textId="77777777" w:rsidR="00F473FF" w:rsidRPr="0043543E" w:rsidRDefault="00F473FF" w:rsidP="005718D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BKOP</w:t>
            </w:r>
          </w:p>
        </w:tc>
        <w:tc>
          <w:tcPr>
            <w:tcW w:w="1252" w:type="dxa"/>
            <w:vAlign w:val="center"/>
          </w:tcPr>
          <w:p w14:paraId="2B5F7B9B" w14:textId="77777777" w:rsidR="00F473FF" w:rsidRPr="0043543E" w:rsidRDefault="00F473FF" w:rsidP="005718D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UİP</w:t>
            </w:r>
          </w:p>
        </w:tc>
        <w:tc>
          <w:tcPr>
            <w:tcW w:w="1135" w:type="dxa"/>
            <w:vAlign w:val="center"/>
          </w:tcPr>
          <w:p w14:paraId="0915C001" w14:textId="77777777" w:rsidR="00F473FF" w:rsidRPr="0043543E" w:rsidRDefault="00F473FF" w:rsidP="005718D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LKP-A</w:t>
            </w:r>
          </w:p>
        </w:tc>
        <w:tc>
          <w:tcPr>
            <w:tcW w:w="834" w:type="dxa"/>
            <w:vAlign w:val="center"/>
          </w:tcPr>
          <w:p w14:paraId="22739FE9" w14:textId="77777777" w:rsidR="00F473FF" w:rsidRPr="0043543E" w:rsidRDefault="00F473FF" w:rsidP="005718D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ÇDAP</w:t>
            </w:r>
          </w:p>
        </w:tc>
        <w:tc>
          <w:tcPr>
            <w:tcW w:w="1058" w:type="dxa"/>
            <w:vAlign w:val="center"/>
            <w:hideMark/>
          </w:tcPr>
          <w:p w14:paraId="48CA744D" w14:textId="77777777" w:rsidR="00F473FF" w:rsidRPr="0043543E" w:rsidRDefault="00F473FF" w:rsidP="005718D9">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Toplam</w:t>
            </w:r>
          </w:p>
        </w:tc>
      </w:tr>
      <w:tr w:rsidR="00F473FF" w:rsidRPr="008C7565" w14:paraId="58968F1F" w14:textId="77777777" w:rsidTr="005718D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52" w:type="dxa"/>
            <w:vAlign w:val="center"/>
            <w:hideMark/>
          </w:tcPr>
          <w:p w14:paraId="3DF99539" w14:textId="77777777" w:rsidR="00F473FF" w:rsidRPr="00C05883" w:rsidRDefault="00F473FF" w:rsidP="005718D9">
            <w:pP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Temel Bilimler</w:t>
            </w:r>
            <w:r>
              <w:rPr>
                <w:rFonts w:ascii="Tahoma" w:eastAsia="Times New Roman" w:hAnsi="Tahoma" w:cs="Tahoma"/>
                <w:b w:val="0"/>
                <w:bCs w:val="0"/>
                <w:color w:val="000000" w:themeColor="text1"/>
              </w:rPr>
              <w:t xml:space="preserve"> ve Mühendislik</w:t>
            </w:r>
          </w:p>
        </w:tc>
        <w:tc>
          <w:tcPr>
            <w:tcW w:w="1116" w:type="dxa"/>
            <w:vAlign w:val="center"/>
            <w:hideMark/>
          </w:tcPr>
          <w:p w14:paraId="2ADE8D1E"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13</w:t>
            </w:r>
          </w:p>
        </w:tc>
        <w:tc>
          <w:tcPr>
            <w:tcW w:w="910" w:type="dxa"/>
            <w:vAlign w:val="center"/>
            <w:hideMark/>
          </w:tcPr>
          <w:p w14:paraId="36D87078"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7</w:t>
            </w:r>
          </w:p>
        </w:tc>
        <w:tc>
          <w:tcPr>
            <w:tcW w:w="1122" w:type="dxa"/>
            <w:vAlign w:val="center"/>
            <w:hideMark/>
          </w:tcPr>
          <w:p w14:paraId="285F8AC1"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1</w:t>
            </w:r>
          </w:p>
        </w:tc>
        <w:tc>
          <w:tcPr>
            <w:tcW w:w="1252" w:type="dxa"/>
            <w:vAlign w:val="center"/>
            <w:hideMark/>
          </w:tcPr>
          <w:p w14:paraId="745ADBD0"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1</w:t>
            </w:r>
          </w:p>
        </w:tc>
        <w:tc>
          <w:tcPr>
            <w:tcW w:w="1135" w:type="dxa"/>
            <w:vAlign w:val="center"/>
            <w:hideMark/>
          </w:tcPr>
          <w:p w14:paraId="5CAFA243"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5</w:t>
            </w:r>
          </w:p>
        </w:tc>
        <w:tc>
          <w:tcPr>
            <w:tcW w:w="834" w:type="dxa"/>
            <w:vAlign w:val="center"/>
          </w:tcPr>
          <w:p w14:paraId="58F0CD2A"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1</w:t>
            </w:r>
          </w:p>
        </w:tc>
        <w:tc>
          <w:tcPr>
            <w:tcW w:w="1058" w:type="dxa"/>
            <w:vAlign w:val="center"/>
            <w:hideMark/>
          </w:tcPr>
          <w:p w14:paraId="28FBA285"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28</w:t>
            </w:r>
          </w:p>
        </w:tc>
      </w:tr>
      <w:tr w:rsidR="00F473FF" w:rsidRPr="008C7565" w14:paraId="18C0192C" w14:textId="77777777" w:rsidTr="005718D9">
        <w:trPr>
          <w:trHeight w:val="720"/>
        </w:trPr>
        <w:tc>
          <w:tcPr>
            <w:cnfStyle w:val="001000000000" w:firstRow="0" w:lastRow="0" w:firstColumn="1" w:lastColumn="0" w:oddVBand="0" w:evenVBand="0" w:oddHBand="0" w:evenHBand="0" w:firstRowFirstColumn="0" w:firstRowLastColumn="0" w:lastRowFirstColumn="0" w:lastRowLastColumn="0"/>
            <w:tcW w:w="1352" w:type="dxa"/>
            <w:vAlign w:val="center"/>
            <w:hideMark/>
          </w:tcPr>
          <w:p w14:paraId="22FD8B0E" w14:textId="77777777" w:rsidR="00F473FF" w:rsidRPr="00C05883" w:rsidRDefault="00F473FF" w:rsidP="005718D9">
            <w:pP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Sağlık Bilimleri</w:t>
            </w:r>
          </w:p>
        </w:tc>
        <w:tc>
          <w:tcPr>
            <w:tcW w:w="1116" w:type="dxa"/>
            <w:vAlign w:val="center"/>
            <w:hideMark/>
          </w:tcPr>
          <w:p w14:paraId="73CC560C"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14</w:t>
            </w:r>
          </w:p>
        </w:tc>
        <w:tc>
          <w:tcPr>
            <w:tcW w:w="910" w:type="dxa"/>
            <w:vAlign w:val="center"/>
            <w:hideMark/>
          </w:tcPr>
          <w:p w14:paraId="010E12E2"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1</w:t>
            </w:r>
          </w:p>
        </w:tc>
        <w:tc>
          <w:tcPr>
            <w:tcW w:w="1122" w:type="dxa"/>
            <w:vAlign w:val="center"/>
            <w:hideMark/>
          </w:tcPr>
          <w:p w14:paraId="13F719C8"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c>
          <w:tcPr>
            <w:tcW w:w="1252" w:type="dxa"/>
            <w:vAlign w:val="center"/>
            <w:hideMark/>
          </w:tcPr>
          <w:p w14:paraId="09A4D18C"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c>
          <w:tcPr>
            <w:tcW w:w="1135" w:type="dxa"/>
            <w:vAlign w:val="center"/>
            <w:hideMark/>
          </w:tcPr>
          <w:p w14:paraId="13079635"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5</w:t>
            </w:r>
          </w:p>
        </w:tc>
        <w:tc>
          <w:tcPr>
            <w:tcW w:w="834" w:type="dxa"/>
            <w:vAlign w:val="center"/>
          </w:tcPr>
          <w:p w14:paraId="251A1CC6"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p>
          <w:p w14:paraId="75CEABE2"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c>
          <w:tcPr>
            <w:tcW w:w="1058" w:type="dxa"/>
            <w:vAlign w:val="center"/>
            <w:hideMark/>
          </w:tcPr>
          <w:p w14:paraId="14A4FE65"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20</w:t>
            </w:r>
          </w:p>
        </w:tc>
      </w:tr>
      <w:tr w:rsidR="00F473FF" w:rsidRPr="008C7565" w14:paraId="2366AAA8" w14:textId="77777777" w:rsidTr="005718D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52" w:type="dxa"/>
            <w:vAlign w:val="center"/>
            <w:hideMark/>
          </w:tcPr>
          <w:p w14:paraId="1C927478" w14:textId="77777777" w:rsidR="00F473FF" w:rsidRPr="00C05883" w:rsidRDefault="00F473FF" w:rsidP="005718D9">
            <w:pP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Sosyal ve Beşeri Bilimler</w:t>
            </w:r>
          </w:p>
        </w:tc>
        <w:tc>
          <w:tcPr>
            <w:tcW w:w="1116" w:type="dxa"/>
            <w:vAlign w:val="center"/>
            <w:hideMark/>
          </w:tcPr>
          <w:p w14:paraId="398ADE02"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1</w:t>
            </w:r>
          </w:p>
        </w:tc>
        <w:tc>
          <w:tcPr>
            <w:tcW w:w="910" w:type="dxa"/>
            <w:vAlign w:val="center"/>
            <w:hideMark/>
          </w:tcPr>
          <w:p w14:paraId="1F73D855"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1</w:t>
            </w:r>
          </w:p>
        </w:tc>
        <w:tc>
          <w:tcPr>
            <w:tcW w:w="1122" w:type="dxa"/>
            <w:vAlign w:val="center"/>
            <w:hideMark/>
          </w:tcPr>
          <w:p w14:paraId="3A3EF40B"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c>
          <w:tcPr>
            <w:tcW w:w="1252" w:type="dxa"/>
            <w:vAlign w:val="center"/>
            <w:hideMark/>
          </w:tcPr>
          <w:p w14:paraId="1C25288F"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c>
          <w:tcPr>
            <w:tcW w:w="1135" w:type="dxa"/>
            <w:vAlign w:val="center"/>
            <w:hideMark/>
          </w:tcPr>
          <w:p w14:paraId="5891B244"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5</w:t>
            </w:r>
          </w:p>
        </w:tc>
        <w:tc>
          <w:tcPr>
            <w:tcW w:w="834" w:type="dxa"/>
            <w:vAlign w:val="center"/>
          </w:tcPr>
          <w:p w14:paraId="6870BD02"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c>
          <w:tcPr>
            <w:tcW w:w="1058" w:type="dxa"/>
            <w:vAlign w:val="center"/>
            <w:hideMark/>
          </w:tcPr>
          <w:p w14:paraId="480FDB8E"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7</w:t>
            </w:r>
          </w:p>
        </w:tc>
      </w:tr>
      <w:tr w:rsidR="00F473FF" w:rsidRPr="008C7565" w14:paraId="5255B14B" w14:textId="77777777" w:rsidTr="005718D9">
        <w:trPr>
          <w:trHeight w:val="720"/>
        </w:trPr>
        <w:tc>
          <w:tcPr>
            <w:cnfStyle w:val="001000000000" w:firstRow="0" w:lastRow="0" w:firstColumn="1" w:lastColumn="0" w:oddVBand="0" w:evenVBand="0" w:oddHBand="0" w:evenHBand="0" w:firstRowFirstColumn="0" w:firstRowLastColumn="0" w:lastRowFirstColumn="0" w:lastRowLastColumn="0"/>
            <w:tcW w:w="1352" w:type="dxa"/>
            <w:vAlign w:val="center"/>
            <w:hideMark/>
          </w:tcPr>
          <w:p w14:paraId="34ADC13B" w14:textId="77777777" w:rsidR="00F473FF" w:rsidRPr="00C05883" w:rsidRDefault="00F473FF" w:rsidP="005718D9">
            <w:pP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Teknik Bilimler</w:t>
            </w:r>
          </w:p>
        </w:tc>
        <w:tc>
          <w:tcPr>
            <w:tcW w:w="1116" w:type="dxa"/>
            <w:vAlign w:val="center"/>
            <w:hideMark/>
          </w:tcPr>
          <w:p w14:paraId="08DAB1E1"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c>
          <w:tcPr>
            <w:tcW w:w="910" w:type="dxa"/>
            <w:vAlign w:val="center"/>
            <w:hideMark/>
          </w:tcPr>
          <w:p w14:paraId="48E6B61E"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c>
          <w:tcPr>
            <w:tcW w:w="1122" w:type="dxa"/>
            <w:vAlign w:val="center"/>
            <w:hideMark/>
          </w:tcPr>
          <w:p w14:paraId="55E56B46"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c>
          <w:tcPr>
            <w:tcW w:w="1252" w:type="dxa"/>
            <w:vAlign w:val="center"/>
            <w:hideMark/>
          </w:tcPr>
          <w:p w14:paraId="5D51361E"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c>
          <w:tcPr>
            <w:tcW w:w="1135" w:type="dxa"/>
            <w:vAlign w:val="center"/>
            <w:hideMark/>
          </w:tcPr>
          <w:p w14:paraId="0F960700"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c>
          <w:tcPr>
            <w:tcW w:w="834" w:type="dxa"/>
            <w:vAlign w:val="center"/>
          </w:tcPr>
          <w:p w14:paraId="09974646"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c>
          <w:tcPr>
            <w:tcW w:w="1058" w:type="dxa"/>
            <w:vAlign w:val="center"/>
            <w:hideMark/>
          </w:tcPr>
          <w:p w14:paraId="0B6F928C" w14:textId="77777777" w:rsidR="00F473FF" w:rsidRPr="0043543E" w:rsidRDefault="00F473FF" w:rsidP="005718D9">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0</w:t>
            </w:r>
          </w:p>
        </w:tc>
      </w:tr>
      <w:tr w:rsidR="00F473FF" w:rsidRPr="008C7565" w14:paraId="7FB5D7DD" w14:textId="77777777" w:rsidTr="005718D9">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352" w:type="dxa"/>
            <w:vAlign w:val="center"/>
            <w:hideMark/>
          </w:tcPr>
          <w:p w14:paraId="3C7F5912" w14:textId="77777777" w:rsidR="00F473FF" w:rsidRPr="00C05883" w:rsidRDefault="00F473FF" w:rsidP="005718D9">
            <w:pP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Toplam</w:t>
            </w:r>
          </w:p>
        </w:tc>
        <w:tc>
          <w:tcPr>
            <w:tcW w:w="1116" w:type="dxa"/>
            <w:vAlign w:val="center"/>
            <w:hideMark/>
          </w:tcPr>
          <w:p w14:paraId="7C88E4AC"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28</w:t>
            </w:r>
          </w:p>
        </w:tc>
        <w:tc>
          <w:tcPr>
            <w:tcW w:w="910" w:type="dxa"/>
            <w:vAlign w:val="center"/>
            <w:hideMark/>
          </w:tcPr>
          <w:p w14:paraId="2AB99239"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9</w:t>
            </w:r>
          </w:p>
        </w:tc>
        <w:tc>
          <w:tcPr>
            <w:tcW w:w="1122" w:type="dxa"/>
            <w:vAlign w:val="center"/>
            <w:hideMark/>
          </w:tcPr>
          <w:p w14:paraId="2C2B5260"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1</w:t>
            </w:r>
          </w:p>
        </w:tc>
        <w:tc>
          <w:tcPr>
            <w:tcW w:w="1252" w:type="dxa"/>
            <w:vAlign w:val="center"/>
            <w:hideMark/>
          </w:tcPr>
          <w:p w14:paraId="1503F329"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1</w:t>
            </w:r>
          </w:p>
        </w:tc>
        <w:tc>
          <w:tcPr>
            <w:tcW w:w="1135" w:type="dxa"/>
            <w:vAlign w:val="center"/>
            <w:hideMark/>
          </w:tcPr>
          <w:p w14:paraId="53942DE8"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15</w:t>
            </w:r>
          </w:p>
        </w:tc>
        <w:tc>
          <w:tcPr>
            <w:tcW w:w="834" w:type="dxa"/>
            <w:vAlign w:val="center"/>
          </w:tcPr>
          <w:p w14:paraId="76B1F817"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1</w:t>
            </w:r>
          </w:p>
        </w:tc>
        <w:tc>
          <w:tcPr>
            <w:tcW w:w="1058" w:type="dxa"/>
            <w:vAlign w:val="center"/>
            <w:hideMark/>
          </w:tcPr>
          <w:p w14:paraId="24879041" w14:textId="77777777" w:rsidR="00F473FF" w:rsidRPr="0043543E" w:rsidRDefault="00F473FF" w:rsidP="005718D9">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43543E">
              <w:rPr>
                <w:rFonts w:ascii="Tahoma" w:eastAsia="Times New Roman" w:hAnsi="Tahoma" w:cs="Tahoma"/>
                <w:color w:val="000000" w:themeColor="text1"/>
              </w:rPr>
              <w:t>55</w:t>
            </w:r>
          </w:p>
        </w:tc>
      </w:tr>
    </w:tbl>
    <w:p w14:paraId="7E2739B5" w14:textId="77777777" w:rsidR="00F473FF" w:rsidRDefault="00F473FF" w:rsidP="00F473FF">
      <w:pPr>
        <w:spacing w:before="240" w:after="240" w:line="360" w:lineRule="auto"/>
        <w:jc w:val="both"/>
        <w:rPr>
          <w:rFonts w:ascii="Tahoma" w:hAnsi="Tahoma" w:cs="Tahoma"/>
          <w:i/>
          <w:iCs/>
        </w:rPr>
      </w:pPr>
      <w:r w:rsidRPr="008C7565">
        <w:rPr>
          <w:rFonts w:ascii="Tahoma" w:hAnsi="Tahoma" w:cs="Tahoma"/>
          <w:i/>
          <w:iCs/>
        </w:rPr>
        <w:t>GAP: Genel Araştırma Projesi, YLT: Yüksek Lisans Tez Projesi, BKOP: Bölgesel Kalkınma Odaklı Misyon Projesi, UİP: Uluslararası Avrupa İşbirliği Projesi,</w:t>
      </w:r>
      <w:r w:rsidRPr="008C7565">
        <w:rPr>
          <w:rFonts w:ascii="Tahoma" w:hAnsi="Tahoma" w:cs="Tahoma"/>
          <w:i/>
          <w:iCs/>
        </w:rPr>
        <w:tab/>
        <w:t>LKP-A: Lisans Öğrencisi Katılımlı Araştırma Projesi-A</w:t>
      </w:r>
    </w:p>
    <w:p w14:paraId="4083CFBF" w14:textId="267EB9A8" w:rsidR="00377DDC" w:rsidRPr="008C7565" w:rsidRDefault="00E21401" w:rsidP="009900A9">
      <w:pPr>
        <w:pStyle w:val="Heading1"/>
        <w:spacing w:before="120" w:line="360" w:lineRule="auto"/>
        <w:rPr>
          <w:rFonts w:ascii="Tahoma" w:hAnsi="Tahoma" w:cs="Tahoma"/>
          <w:b/>
          <w:bCs/>
          <w:color w:val="0070C0"/>
          <w:sz w:val="24"/>
          <w:szCs w:val="24"/>
        </w:rPr>
      </w:pPr>
      <w:bookmarkStart w:id="69" w:name="_Toc207635503"/>
      <w:r w:rsidRPr="008C7565">
        <w:rPr>
          <w:rFonts w:ascii="Tahoma" w:hAnsi="Tahoma" w:cs="Tahoma"/>
          <w:b/>
          <w:bCs/>
          <w:color w:val="0070C0"/>
          <w:sz w:val="24"/>
          <w:szCs w:val="24"/>
        </w:rPr>
        <w:t xml:space="preserve">7. </w:t>
      </w:r>
      <w:r w:rsidR="00377DDC" w:rsidRPr="008C7565">
        <w:rPr>
          <w:rFonts w:ascii="Tahoma" w:hAnsi="Tahoma" w:cs="Tahoma"/>
          <w:b/>
          <w:bCs/>
          <w:color w:val="0070C0"/>
          <w:sz w:val="24"/>
          <w:szCs w:val="24"/>
        </w:rPr>
        <w:t>DOKTORA SONRASI ARAŞTIRMACI VERİLERİ</w:t>
      </w:r>
      <w:bookmarkEnd w:id="69"/>
    </w:p>
    <w:p w14:paraId="1C815464" w14:textId="5B557A0C" w:rsidR="004820D5" w:rsidRPr="008C7565" w:rsidRDefault="005620BA" w:rsidP="005620BA">
      <w:pPr>
        <w:spacing w:before="120" w:after="0" w:line="360" w:lineRule="auto"/>
        <w:jc w:val="both"/>
        <w:rPr>
          <w:rFonts w:ascii="Tahoma" w:eastAsia="Times New Roman" w:hAnsi="Tahoma" w:cs="Tahoma"/>
          <w:sz w:val="24"/>
          <w:szCs w:val="24"/>
        </w:rPr>
      </w:pPr>
      <w:r w:rsidRPr="008C7565">
        <w:rPr>
          <w:rFonts w:ascii="Tahoma" w:eastAsia="Times New Roman" w:hAnsi="Tahoma" w:cs="Tahoma"/>
          <w:sz w:val="24"/>
          <w:szCs w:val="24"/>
        </w:rPr>
        <w:t>Doktora Sonrası Araştırma Programı (DOSAP) kapsamında, 2022 yılından bu yana Üniversite</w:t>
      </w:r>
      <w:r w:rsidR="00BF6B11">
        <w:rPr>
          <w:rFonts w:ascii="Tahoma" w:eastAsia="Times New Roman" w:hAnsi="Tahoma" w:cs="Tahoma"/>
          <w:sz w:val="24"/>
          <w:szCs w:val="24"/>
        </w:rPr>
        <w:t>d</w:t>
      </w:r>
      <w:r w:rsidRPr="008C7565">
        <w:rPr>
          <w:rFonts w:ascii="Tahoma" w:eastAsia="Times New Roman" w:hAnsi="Tahoma" w:cs="Tahoma"/>
          <w:sz w:val="24"/>
          <w:szCs w:val="24"/>
        </w:rPr>
        <w:t xml:space="preserve">e toplam </w:t>
      </w:r>
      <w:r w:rsidR="00CE4103">
        <w:rPr>
          <w:rFonts w:ascii="Tahoma" w:eastAsia="Times New Roman" w:hAnsi="Tahoma" w:cs="Tahoma"/>
          <w:sz w:val="24"/>
          <w:szCs w:val="24"/>
        </w:rPr>
        <w:t>2</w:t>
      </w:r>
      <w:r w:rsidRPr="008C7565">
        <w:rPr>
          <w:rFonts w:ascii="Tahoma" w:eastAsia="Times New Roman" w:hAnsi="Tahoma" w:cs="Tahoma"/>
          <w:sz w:val="24"/>
          <w:szCs w:val="24"/>
        </w:rPr>
        <w:t xml:space="preserve">2 </w:t>
      </w:r>
      <w:r w:rsidR="00CE4103">
        <w:rPr>
          <w:rFonts w:ascii="Tahoma" w:eastAsia="Times New Roman" w:hAnsi="Tahoma" w:cs="Tahoma"/>
          <w:sz w:val="24"/>
          <w:szCs w:val="24"/>
        </w:rPr>
        <w:t>DOSAP araştırmacısı çalışmalarını tamamlamıştır</w:t>
      </w:r>
      <w:r w:rsidRPr="008C7565">
        <w:rPr>
          <w:rFonts w:ascii="Tahoma" w:eastAsia="Times New Roman" w:hAnsi="Tahoma" w:cs="Tahoma"/>
          <w:sz w:val="24"/>
          <w:szCs w:val="24"/>
        </w:rPr>
        <w:t xml:space="preserve">. </w:t>
      </w:r>
      <w:r w:rsidR="00CE4103">
        <w:rPr>
          <w:rFonts w:ascii="Tahoma" w:eastAsia="Times New Roman" w:hAnsi="Tahoma" w:cs="Tahoma"/>
          <w:sz w:val="24"/>
          <w:szCs w:val="24"/>
        </w:rPr>
        <w:t>Bu kapsamda</w:t>
      </w:r>
      <w:r w:rsidR="005D1326">
        <w:rPr>
          <w:rFonts w:ascii="Tahoma" w:eastAsia="Times New Roman" w:hAnsi="Tahoma" w:cs="Tahoma"/>
          <w:sz w:val="24"/>
          <w:szCs w:val="24"/>
        </w:rPr>
        <w:t xml:space="preserve"> bilimsel yayınlar üretilmeye devam etmektedir. 2025 yılında da toplam 3 bilimsel yayın üretilmiştir</w:t>
      </w:r>
      <w:r w:rsidRPr="008C7565">
        <w:rPr>
          <w:rFonts w:ascii="Tahoma" w:eastAsia="Times New Roman" w:hAnsi="Tahoma" w:cs="Tahoma"/>
          <w:sz w:val="24"/>
          <w:szCs w:val="24"/>
        </w:rPr>
        <w:t>.</w:t>
      </w:r>
      <w:r w:rsidR="005D1326">
        <w:rPr>
          <w:rFonts w:ascii="Tahoma" w:eastAsia="Times New Roman" w:hAnsi="Tahoma" w:cs="Tahoma"/>
          <w:sz w:val="24"/>
          <w:szCs w:val="24"/>
        </w:rPr>
        <w:t xml:space="preserve"> </w:t>
      </w:r>
      <w:r w:rsidR="004820D5" w:rsidRPr="008C7565">
        <w:rPr>
          <w:rFonts w:ascii="Tahoma" w:eastAsia="Times New Roman" w:hAnsi="Tahoma" w:cs="Tahoma"/>
          <w:sz w:val="24"/>
          <w:szCs w:val="24"/>
        </w:rPr>
        <w:t xml:space="preserve">Tablo 15’de </w:t>
      </w:r>
      <w:r w:rsidR="005D1326">
        <w:rPr>
          <w:rFonts w:ascii="Tahoma" w:eastAsia="Times New Roman" w:hAnsi="Tahoma" w:cs="Tahoma"/>
          <w:sz w:val="24"/>
          <w:szCs w:val="24"/>
        </w:rPr>
        <w:t xml:space="preserve">2025 yılı DOSAP danışman/araştırmacı bilgileri ve bu yıl üretilen yayınlar görülmektedir. </w:t>
      </w:r>
      <w:r w:rsidR="002C3298">
        <w:rPr>
          <w:rFonts w:ascii="Tahoma" w:eastAsia="Times New Roman" w:hAnsi="Tahoma" w:cs="Tahoma"/>
          <w:sz w:val="24"/>
          <w:szCs w:val="24"/>
        </w:rPr>
        <w:t xml:space="preserve">2025 yılında DOSAP kapsamında önemli bir iyileştirme olarak Üniversitemizin başvuru sahibi olduğu TÜBİTAK 2219 Yurtdışı Doktora Sonrası Araştırmacı Bursu kapsamında 5 öğretim elemanının projeleri kabul almıştır. </w:t>
      </w:r>
    </w:p>
    <w:p w14:paraId="6F715138" w14:textId="690B403B" w:rsidR="00D54D54" w:rsidRPr="008C7565" w:rsidRDefault="00D54D54" w:rsidP="00836766">
      <w:pPr>
        <w:pStyle w:val="Tablolar"/>
        <w:rPr>
          <w:i/>
        </w:rPr>
      </w:pPr>
      <w:bookmarkStart w:id="70" w:name="_Toc207966248"/>
      <w:r w:rsidRPr="002C3298">
        <w:rPr>
          <w:b/>
        </w:rPr>
        <w:t xml:space="preserve">Tablo </w:t>
      </w:r>
      <w:r w:rsidR="004820D5" w:rsidRPr="002C3298">
        <w:rPr>
          <w:b/>
        </w:rPr>
        <w:t>15</w:t>
      </w:r>
      <w:r w:rsidRPr="002C3298">
        <w:rPr>
          <w:b/>
        </w:rPr>
        <w:t>.</w:t>
      </w:r>
      <w:r w:rsidRPr="002C3298">
        <w:t xml:space="preserve">  </w:t>
      </w:r>
      <w:r w:rsidR="004820D5" w:rsidRPr="002C3298">
        <w:t xml:space="preserve">2025 Yılı </w:t>
      </w:r>
      <w:r w:rsidRPr="002C3298">
        <w:t>DOSAP araştırmacı-danışman bilgileri</w:t>
      </w:r>
      <w:bookmarkEnd w:id="70"/>
      <w:r w:rsidR="002C3298" w:rsidRPr="002C3298">
        <w:t>.</w:t>
      </w:r>
    </w:p>
    <w:tbl>
      <w:tblPr>
        <w:tblStyle w:val="GridTable4-Accent5"/>
        <w:tblW w:w="8880" w:type="dxa"/>
        <w:tblLook w:val="04A0" w:firstRow="1" w:lastRow="0" w:firstColumn="1" w:lastColumn="0" w:noHBand="0" w:noVBand="1"/>
      </w:tblPr>
      <w:tblGrid>
        <w:gridCol w:w="2713"/>
        <w:gridCol w:w="6167"/>
      </w:tblGrid>
      <w:tr w:rsidR="00012182" w:rsidRPr="008C7565" w14:paraId="04BDD89E" w14:textId="77777777" w:rsidTr="005D1326">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2713" w:type="dxa"/>
            <w:vAlign w:val="center"/>
            <w:hideMark/>
          </w:tcPr>
          <w:p w14:paraId="384811FA" w14:textId="77777777" w:rsidR="00012182" w:rsidRPr="008C7565" w:rsidRDefault="00012182" w:rsidP="00242C8F">
            <w:pPr>
              <w:rPr>
                <w:rFonts w:ascii="Tahoma" w:eastAsia="Times New Roman" w:hAnsi="Tahoma" w:cs="Tahoma"/>
                <w:b w:val="0"/>
                <w:bCs w:val="0"/>
                <w:color w:val="FFFFFF"/>
              </w:rPr>
            </w:pPr>
            <w:r w:rsidRPr="008C7565">
              <w:rPr>
                <w:rFonts w:ascii="Tahoma" w:eastAsia="Times New Roman" w:hAnsi="Tahoma" w:cs="Tahoma"/>
                <w:color w:val="FFFFFF"/>
              </w:rPr>
              <w:t>Danışman/Araştırmacı</w:t>
            </w:r>
          </w:p>
        </w:tc>
        <w:tc>
          <w:tcPr>
            <w:tcW w:w="6167" w:type="dxa"/>
            <w:vAlign w:val="center"/>
            <w:hideMark/>
          </w:tcPr>
          <w:p w14:paraId="3FE66502" w14:textId="712826AC" w:rsidR="00012182" w:rsidRPr="008C7565" w:rsidRDefault="00012182" w:rsidP="00242C8F">
            <w:pP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Proje Başlığ</w:t>
            </w:r>
            <w:r w:rsidR="002C3298">
              <w:rPr>
                <w:rFonts w:ascii="Tahoma" w:eastAsia="Times New Roman" w:hAnsi="Tahoma" w:cs="Tahoma"/>
                <w:color w:val="FFFFFF"/>
              </w:rPr>
              <w:t>ı</w:t>
            </w:r>
          </w:p>
        </w:tc>
      </w:tr>
      <w:tr w:rsidR="00012182" w:rsidRPr="008C7565" w14:paraId="64FB1C45" w14:textId="77777777" w:rsidTr="005D1326">
        <w:trPr>
          <w:cnfStyle w:val="000000100000" w:firstRow="0" w:lastRow="0" w:firstColumn="0" w:lastColumn="0" w:oddVBand="0" w:evenVBand="0" w:oddHBand="1" w:evenHBand="0" w:firstRowFirstColumn="0" w:firstRowLastColumn="0" w:lastRowFirstColumn="0" w:lastRowLastColumn="0"/>
          <w:trHeight w:val="1753"/>
        </w:trPr>
        <w:tc>
          <w:tcPr>
            <w:cnfStyle w:val="001000000000" w:firstRow="0" w:lastRow="0" w:firstColumn="1" w:lastColumn="0" w:oddVBand="0" w:evenVBand="0" w:oddHBand="0" w:evenHBand="0" w:firstRowFirstColumn="0" w:firstRowLastColumn="0" w:lastRowFirstColumn="0" w:lastRowLastColumn="0"/>
            <w:tcW w:w="2713" w:type="dxa"/>
            <w:hideMark/>
          </w:tcPr>
          <w:p w14:paraId="022BE58B" w14:textId="02364135" w:rsidR="00012182" w:rsidRPr="008C7565" w:rsidRDefault="00012182" w:rsidP="00012182">
            <w:pPr>
              <w:rPr>
                <w:rFonts w:ascii="Tahoma" w:eastAsia="Times New Roman" w:hAnsi="Tahoma" w:cs="Tahoma"/>
                <w:b w:val="0"/>
                <w:bCs w:val="0"/>
                <w:color w:val="000000"/>
              </w:rPr>
            </w:pPr>
            <w:r w:rsidRPr="008C7565">
              <w:rPr>
                <w:rFonts w:ascii="Tahoma" w:eastAsia="Times New Roman" w:hAnsi="Tahoma" w:cs="Tahoma"/>
                <w:b w:val="0"/>
                <w:bCs w:val="0"/>
                <w:color w:val="000000"/>
              </w:rPr>
              <w:lastRenderedPageBreak/>
              <w:t>Dr. Ferenc Péter Csirkés-Doç.</w:t>
            </w:r>
            <w:r w:rsidR="00242C8F" w:rsidRPr="008C7565">
              <w:rPr>
                <w:rFonts w:ascii="Tahoma" w:eastAsia="Times New Roman" w:hAnsi="Tahoma" w:cs="Tahoma"/>
                <w:b w:val="0"/>
                <w:bCs w:val="0"/>
                <w:color w:val="000000"/>
              </w:rPr>
              <w:t xml:space="preserve"> </w:t>
            </w:r>
            <w:r w:rsidRPr="008C7565">
              <w:rPr>
                <w:rFonts w:ascii="Tahoma" w:eastAsia="Times New Roman" w:hAnsi="Tahoma" w:cs="Tahoma"/>
                <w:b w:val="0"/>
                <w:bCs w:val="0"/>
                <w:color w:val="000000"/>
              </w:rPr>
              <w:t>Dr.</w:t>
            </w:r>
            <w:r w:rsidR="00242C8F" w:rsidRPr="008C7565">
              <w:rPr>
                <w:rFonts w:ascii="Tahoma" w:eastAsia="Times New Roman" w:hAnsi="Tahoma" w:cs="Tahoma"/>
                <w:b w:val="0"/>
                <w:bCs w:val="0"/>
                <w:color w:val="000000"/>
              </w:rPr>
              <w:t xml:space="preserve"> </w:t>
            </w:r>
            <w:r w:rsidRPr="008C7565">
              <w:rPr>
                <w:rFonts w:ascii="Tahoma" w:eastAsia="Times New Roman" w:hAnsi="Tahoma" w:cs="Tahoma"/>
                <w:b w:val="0"/>
                <w:bCs w:val="0"/>
                <w:color w:val="000000"/>
              </w:rPr>
              <w:t>Leyla Aksu Kılıç</w:t>
            </w:r>
          </w:p>
        </w:tc>
        <w:tc>
          <w:tcPr>
            <w:tcW w:w="6167" w:type="dxa"/>
            <w:hideMark/>
          </w:tcPr>
          <w:p w14:paraId="6911A530" w14:textId="7670483F" w:rsidR="00012182" w:rsidRPr="008C7565" w:rsidRDefault="00012182" w:rsidP="00242C8F">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C7565">
              <w:rPr>
                <w:rFonts w:ascii="Tahoma" w:eastAsia="Times New Roman" w:hAnsi="Tahoma" w:cs="Tahoma"/>
                <w:color w:val="000000"/>
              </w:rPr>
              <w:t>Transformation of profession on the borders of empires: Acomparative analysis of disappearing and chaning professions in the Ottoman Empire and Britain (İmparatorlukların sınırlarında mesleklerin dönüşümü: Osmanlı imparatorluğu ve İngiltere'de kaybolan ve değişen mesleklerin karşılaştırmalı analizi</w:t>
            </w:r>
            <w:r w:rsidR="00242C8F" w:rsidRPr="008C7565">
              <w:rPr>
                <w:rFonts w:ascii="Tahoma" w:eastAsia="Times New Roman" w:hAnsi="Tahoma" w:cs="Tahoma"/>
                <w:color w:val="000000"/>
              </w:rPr>
              <w:t>)</w:t>
            </w:r>
          </w:p>
        </w:tc>
      </w:tr>
      <w:tr w:rsidR="00012182" w:rsidRPr="008C7565" w14:paraId="656B6400" w14:textId="77777777" w:rsidTr="005D1326">
        <w:trPr>
          <w:trHeight w:val="947"/>
        </w:trPr>
        <w:tc>
          <w:tcPr>
            <w:cnfStyle w:val="001000000000" w:firstRow="0" w:lastRow="0" w:firstColumn="1" w:lastColumn="0" w:oddVBand="0" w:evenVBand="0" w:oddHBand="0" w:evenHBand="0" w:firstRowFirstColumn="0" w:firstRowLastColumn="0" w:lastRowFirstColumn="0" w:lastRowLastColumn="0"/>
            <w:tcW w:w="2713" w:type="dxa"/>
            <w:hideMark/>
          </w:tcPr>
          <w:p w14:paraId="10788140" w14:textId="70BB839A" w:rsidR="00012182" w:rsidRPr="008C7565" w:rsidRDefault="00012182" w:rsidP="00012182">
            <w:pPr>
              <w:rPr>
                <w:rFonts w:ascii="Tahoma" w:eastAsia="Times New Roman" w:hAnsi="Tahoma" w:cs="Tahoma"/>
                <w:b w:val="0"/>
                <w:bCs w:val="0"/>
                <w:color w:val="000000"/>
              </w:rPr>
            </w:pPr>
            <w:r w:rsidRPr="008C7565">
              <w:rPr>
                <w:rFonts w:ascii="Tahoma" w:eastAsia="Times New Roman" w:hAnsi="Tahoma" w:cs="Tahoma"/>
                <w:b w:val="0"/>
                <w:bCs w:val="0"/>
                <w:color w:val="000000"/>
              </w:rPr>
              <w:t>Prof. Dr. Alexander Morrison</w:t>
            </w:r>
            <w:r w:rsidR="00242C8F" w:rsidRPr="008C7565">
              <w:rPr>
                <w:rFonts w:ascii="Tahoma" w:eastAsia="Times New Roman" w:hAnsi="Tahoma" w:cs="Tahoma"/>
                <w:b w:val="0"/>
                <w:bCs w:val="0"/>
                <w:color w:val="000000"/>
              </w:rPr>
              <w:t xml:space="preserve"> </w:t>
            </w:r>
            <w:r w:rsidRPr="008C7565">
              <w:rPr>
                <w:rFonts w:ascii="Tahoma" w:eastAsia="Times New Roman" w:hAnsi="Tahoma" w:cs="Tahoma"/>
                <w:b w:val="0"/>
                <w:bCs w:val="0"/>
                <w:color w:val="000000"/>
              </w:rPr>
              <w:t>-</w:t>
            </w:r>
            <w:r w:rsidR="00242C8F" w:rsidRPr="008C7565">
              <w:rPr>
                <w:rFonts w:ascii="Tahoma" w:eastAsia="Times New Roman" w:hAnsi="Tahoma" w:cs="Tahoma"/>
                <w:b w:val="0"/>
                <w:bCs w:val="0"/>
                <w:color w:val="000000"/>
              </w:rPr>
              <w:t xml:space="preserve"> </w:t>
            </w:r>
            <w:r w:rsidRPr="008C7565">
              <w:rPr>
                <w:rFonts w:ascii="Tahoma" w:eastAsia="Times New Roman" w:hAnsi="Tahoma" w:cs="Tahoma"/>
                <w:b w:val="0"/>
                <w:bCs w:val="0"/>
                <w:color w:val="000000"/>
              </w:rPr>
              <w:t>Araş.</w:t>
            </w:r>
            <w:r w:rsidR="00242C8F" w:rsidRPr="008C7565">
              <w:rPr>
                <w:rFonts w:ascii="Tahoma" w:eastAsia="Times New Roman" w:hAnsi="Tahoma" w:cs="Tahoma"/>
                <w:b w:val="0"/>
                <w:bCs w:val="0"/>
                <w:color w:val="000000"/>
              </w:rPr>
              <w:t xml:space="preserve"> </w:t>
            </w:r>
            <w:r w:rsidRPr="008C7565">
              <w:rPr>
                <w:rFonts w:ascii="Tahoma" w:eastAsia="Times New Roman" w:hAnsi="Tahoma" w:cs="Tahoma"/>
                <w:b w:val="0"/>
                <w:bCs w:val="0"/>
                <w:color w:val="000000"/>
              </w:rPr>
              <w:t>Gör</w:t>
            </w:r>
            <w:r w:rsidR="00242C8F" w:rsidRPr="008C7565">
              <w:rPr>
                <w:rFonts w:ascii="Tahoma" w:eastAsia="Times New Roman" w:hAnsi="Tahoma" w:cs="Tahoma"/>
                <w:b w:val="0"/>
                <w:bCs w:val="0"/>
                <w:color w:val="000000"/>
              </w:rPr>
              <w:t xml:space="preserve">. </w:t>
            </w:r>
            <w:r w:rsidRPr="008C7565">
              <w:rPr>
                <w:rFonts w:ascii="Tahoma" w:eastAsia="Times New Roman" w:hAnsi="Tahoma" w:cs="Tahoma"/>
                <w:b w:val="0"/>
                <w:bCs w:val="0"/>
                <w:color w:val="000000"/>
              </w:rPr>
              <w:t>Dr. Mehmet Önder Duran</w:t>
            </w:r>
          </w:p>
        </w:tc>
        <w:tc>
          <w:tcPr>
            <w:tcW w:w="6167" w:type="dxa"/>
            <w:hideMark/>
          </w:tcPr>
          <w:p w14:paraId="7A03233A" w14:textId="77777777" w:rsidR="00012182" w:rsidRPr="008C7565" w:rsidRDefault="00012182" w:rsidP="00242C8F">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C7565">
              <w:rPr>
                <w:rFonts w:ascii="Tahoma" w:eastAsia="Times New Roman" w:hAnsi="Tahoma" w:cs="Tahoma"/>
                <w:color w:val="000000"/>
              </w:rPr>
              <w:t>İngiliz arşivlerine göre Türkistan milli mücadelesi (1917-1924) Turkıstan national struggle according to British archive 1917-1924</w:t>
            </w:r>
          </w:p>
        </w:tc>
      </w:tr>
      <w:tr w:rsidR="00242C8F" w:rsidRPr="008C7565" w14:paraId="14FDED32" w14:textId="77777777" w:rsidTr="005D1326">
        <w:trPr>
          <w:cnfStyle w:val="000000100000" w:firstRow="0" w:lastRow="0" w:firstColumn="0" w:lastColumn="0" w:oddVBand="0" w:evenVBand="0" w:oddHBand="1" w:evenHBand="0" w:firstRowFirstColumn="0" w:firstRowLastColumn="0" w:lastRowFirstColumn="0" w:lastRowLastColumn="0"/>
          <w:trHeight w:val="2547"/>
        </w:trPr>
        <w:tc>
          <w:tcPr>
            <w:cnfStyle w:val="001000000000" w:firstRow="0" w:lastRow="0" w:firstColumn="1" w:lastColumn="0" w:oddVBand="0" w:evenVBand="0" w:oddHBand="0" w:evenHBand="0" w:firstRowFirstColumn="0" w:firstRowLastColumn="0" w:lastRowFirstColumn="0" w:lastRowLastColumn="0"/>
            <w:tcW w:w="2713" w:type="dxa"/>
            <w:hideMark/>
          </w:tcPr>
          <w:p w14:paraId="4C4F72E2" w14:textId="77777777" w:rsidR="00242C8F" w:rsidRPr="008C7565" w:rsidRDefault="00242C8F" w:rsidP="00242C8F">
            <w:pPr>
              <w:rPr>
                <w:rFonts w:ascii="Tahoma" w:eastAsia="Times New Roman" w:hAnsi="Tahoma" w:cs="Tahoma"/>
                <w:color w:val="000000"/>
              </w:rPr>
            </w:pPr>
            <w:r w:rsidRPr="008C7565">
              <w:rPr>
                <w:rFonts w:ascii="Tahoma" w:eastAsia="Times New Roman" w:hAnsi="Tahoma" w:cs="Tahoma"/>
                <w:b w:val="0"/>
                <w:bCs w:val="0"/>
                <w:color w:val="000000"/>
              </w:rPr>
              <w:t>Prof. Dr. Ekrem Savaş-Dr. Mursaleen Mursaleen</w:t>
            </w:r>
          </w:p>
          <w:p w14:paraId="1EF71FD8" w14:textId="77777777" w:rsidR="00242C8F" w:rsidRPr="008C7565" w:rsidRDefault="00242C8F" w:rsidP="00242C8F">
            <w:pPr>
              <w:rPr>
                <w:rFonts w:ascii="Tahoma" w:eastAsia="Times New Roman" w:hAnsi="Tahoma" w:cs="Tahoma"/>
                <w:color w:val="000000"/>
              </w:rPr>
            </w:pPr>
          </w:p>
          <w:p w14:paraId="098D6FD9" w14:textId="77777777" w:rsidR="00242C8F" w:rsidRPr="008C7565" w:rsidRDefault="00242C8F" w:rsidP="00242C8F">
            <w:pPr>
              <w:rPr>
                <w:rFonts w:ascii="Tahoma" w:eastAsia="Times New Roman" w:hAnsi="Tahoma" w:cs="Tahoma"/>
                <w:b w:val="0"/>
                <w:bCs w:val="0"/>
                <w:color w:val="000000"/>
              </w:rPr>
            </w:pPr>
          </w:p>
          <w:p w14:paraId="0F6A7CC9" w14:textId="77777777" w:rsidR="00242C8F" w:rsidRPr="008C7565" w:rsidRDefault="00242C8F" w:rsidP="00242C8F">
            <w:pPr>
              <w:rPr>
                <w:rFonts w:ascii="Tahoma" w:eastAsia="Times New Roman" w:hAnsi="Tahoma" w:cs="Tahoma"/>
                <w:color w:val="000000"/>
              </w:rPr>
            </w:pPr>
          </w:p>
          <w:p w14:paraId="63E83E9F" w14:textId="12088B29" w:rsidR="00242C8F" w:rsidRPr="008C7565" w:rsidRDefault="00242C8F" w:rsidP="00242C8F">
            <w:pPr>
              <w:rPr>
                <w:rFonts w:ascii="Tahoma" w:eastAsia="Times New Roman" w:hAnsi="Tahoma" w:cs="Tahoma"/>
                <w:b w:val="0"/>
                <w:bCs w:val="0"/>
                <w:color w:val="000000"/>
              </w:rPr>
            </w:pPr>
            <w:r w:rsidRPr="008C7565">
              <w:rPr>
                <w:rFonts w:ascii="Tahoma" w:eastAsia="Times New Roman" w:hAnsi="Tahoma" w:cs="Tahoma"/>
                <w:b w:val="0"/>
                <w:bCs w:val="0"/>
                <w:color w:val="000000"/>
              </w:rPr>
              <w:t>Prof. Dr. Ekrem Savaş-Doç. Dr.  Sonal Jain</w:t>
            </w:r>
          </w:p>
        </w:tc>
        <w:tc>
          <w:tcPr>
            <w:tcW w:w="6167" w:type="dxa"/>
            <w:noWrap/>
            <w:hideMark/>
          </w:tcPr>
          <w:p w14:paraId="0ECD1507" w14:textId="77777777" w:rsidR="00242C8F" w:rsidRDefault="00242C8F" w:rsidP="00242C8F">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C7565">
              <w:rPr>
                <w:rFonts w:ascii="Tahoma" w:eastAsia="Times New Roman" w:hAnsi="Tahoma" w:cs="Tahoma"/>
                <w:color w:val="000000"/>
              </w:rPr>
              <w:t xml:space="preserve"> Multi-Soliton Dynamics and Soliton Molecule Formation in the Gardner Equation: Analytical Construction and High-Resolution Simulations. </w:t>
            </w:r>
          </w:p>
          <w:p w14:paraId="2B69361F" w14:textId="77777777" w:rsidR="008E6662" w:rsidRDefault="008E6662" w:rsidP="00242C8F">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p>
          <w:p w14:paraId="11E26C9C" w14:textId="77777777" w:rsidR="008E6662" w:rsidRDefault="008E6662" w:rsidP="00242C8F">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p>
          <w:p w14:paraId="6A3C8956" w14:textId="75297179" w:rsidR="008E6662" w:rsidRPr="008E6662" w:rsidRDefault="008E6662" w:rsidP="008E6662">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r w:rsidRPr="008E6662">
              <w:rPr>
                <w:rFonts w:ascii="Tahoma" w:eastAsia="Times New Roman" w:hAnsi="Tahoma" w:cs="Tahoma"/>
                <w:color w:val="000000"/>
              </w:rPr>
              <w:t xml:space="preserve">Multi-Soliton Dynamics and Soliton Molecule Formation in the Gardner Equation: Analytical Construction and High-Resolution Simulations. </w:t>
            </w:r>
          </w:p>
          <w:p w14:paraId="5FB745CF" w14:textId="7D086C88" w:rsidR="008E6662" w:rsidRPr="008C7565" w:rsidRDefault="008E6662" w:rsidP="00242C8F">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rPr>
            </w:pPr>
          </w:p>
        </w:tc>
      </w:tr>
      <w:tr w:rsidR="00242C8F" w:rsidRPr="008C7565" w14:paraId="7594D42A" w14:textId="77777777" w:rsidTr="005D1326">
        <w:trPr>
          <w:trHeight w:val="1124"/>
        </w:trPr>
        <w:tc>
          <w:tcPr>
            <w:cnfStyle w:val="001000000000" w:firstRow="0" w:lastRow="0" w:firstColumn="1" w:lastColumn="0" w:oddVBand="0" w:evenVBand="0" w:oddHBand="0" w:evenHBand="0" w:firstRowFirstColumn="0" w:firstRowLastColumn="0" w:lastRowFirstColumn="0" w:lastRowLastColumn="0"/>
            <w:tcW w:w="2713" w:type="dxa"/>
          </w:tcPr>
          <w:p w14:paraId="6C814637" w14:textId="4575C0BB" w:rsidR="00242C8F" w:rsidRPr="008C7565" w:rsidRDefault="00242C8F" w:rsidP="00242C8F">
            <w:pPr>
              <w:rPr>
                <w:rFonts w:ascii="Tahoma" w:eastAsia="Times New Roman" w:hAnsi="Tahoma" w:cs="Tahoma"/>
                <w:b w:val="0"/>
                <w:bCs w:val="0"/>
                <w:color w:val="000000"/>
              </w:rPr>
            </w:pPr>
            <w:r w:rsidRPr="008C7565">
              <w:rPr>
                <w:rFonts w:ascii="Tahoma" w:eastAsia="Times New Roman" w:hAnsi="Tahoma" w:cs="Tahoma"/>
                <w:b w:val="0"/>
                <w:bCs w:val="0"/>
                <w:color w:val="000000"/>
              </w:rPr>
              <w:t>Doç. Dr. David Vaněček-Araş. Gör. Dr. Cafer Kılıç</w:t>
            </w:r>
          </w:p>
        </w:tc>
        <w:tc>
          <w:tcPr>
            <w:tcW w:w="6167" w:type="dxa"/>
          </w:tcPr>
          <w:p w14:paraId="366FAEE2" w14:textId="516F93A2" w:rsidR="00242C8F" w:rsidRPr="008C7565" w:rsidRDefault="00242C8F" w:rsidP="00242C8F">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8C7565">
              <w:rPr>
                <w:rFonts w:ascii="Tahoma" w:eastAsia="Times New Roman" w:hAnsi="Tahoma" w:cs="Tahoma"/>
                <w:color w:val="000000"/>
              </w:rPr>
              <w:t>Psikolojik danışmanların çok kültürlü psikolojik danışma yeterlikleri: Çok kültürlü psikolojik danışma süpervizyon programının geliştirilmesi</w:t>
            </w:r>
          </w:p>
        </w:tc>
      </w:tr>
      <w:tr w:rsidR="005D1326" w:rsidRPr="008C7565" w14:paraId="12BEF72C" w14:textId="77777777" w:rsidTr="008E6662">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713" w:type="dxa"/>
          </w:tcPr>
          <w:p w14:paraId="191F04E5" w14:textId="01BDA569" w:rsidR="005D1326" w:rsidRPr="009C2491" w:rsidRDefault="005D1326" w:rsidP="005D1326">
            <w:pPr>
              <w:rPr>
                <w:rFonts w:ascii="Tahoma" w:eastAsia="Times New Roman" w:hAnsi="Tahoma" w:cs="Tahoma"/>
                <w:color w:val="000000"/>
                <w:highlight w:val="red"/>
              </w:rPr>
            </w:pPr>
            <w:r w:rsidRPr="008E6662">
              <w:rPr>
                <w:rFonts w:ascii="Tahoma" w:eastAsia="Times New Roman" w:hAnsi="Tahoma" w:cs="Tahoma"/>
                <w:b w:val="0"/>
                <w:bCs w:val="0"/>
                <w:color w:val="000000"/>
              </w:rPr>
              <w:t xml:space="preserve">Doç.Dr. </w:t>
            </w:r>
            <w:r w:rsidR="008E6662" w:rsidRPr="008E6662">
              <w:rPr>
                <w:rFonts w:ascii="Tahoma" w:eastAsia="Times New Roman" w:hAnsi="Tahoma" w:cs="Tahoma"/>
                <w:b w:val="0"/>
                <w:bCs w:val="0"/>
                <w:color w:val="000000"/>
              </w:rPr>
              <w:t>Şule Güçyeter</w:t>
            </w:r>
          </w:p>
        </w:tc>
        <w:tc>
          <w:tcPr>
            <w:tcW w:w="6167" w:type="dxa"/>
          </w:tcPr>
          <w:p w14:paraId="560B8375" w14:textId="47498F1E" w:rsidR="005D1326" w:rsidRPr="008E6662" w:rsidRDefault="008E6662" w:rsidP="005D1326">
            <w:pPr>
              <w:jc w:val="both"/>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highlight w:val="red"/>
              </w:rPr>
            </w:pPr>
            <w:r w:rsidRPr="008E6662">
              <w:rPr>
                <w:rFonts w:ascii="&quot;Times New Roman&quot;" w:hAnsi="&quot;Times New Roman&quot;" w:cs="&quot;Times New Roman&quot;"/>
                <w:color w:val="000000"/>
                <w:sz w:val="24"/>
                <w:szCs w:val="24"/>
              </w:rPr>
              <w:t>Köprüler Kurmak: Türkiye ve ABD'nin Bakış Açılarından Üstün Yetenekli Öğrenciler için Mentorluk Modeli Geliştirme</w:t>
            </w:r>
          </w:p>
        </w:tc>
      </w:tr>
      <w:tr w:rsidR="005D1326" w:rsidRPr="008C7565" w14:paraId="157FD731" w14:textId="77777777" w:rsidTr="005D1326">
        <w:trPr>
          <w:trHeight w:val="1124"/>
        </w:trPr>
        <w:tc>
          <w:tcPr>
            <w:cnfStyle w:val="001000000000" w:firstRow="0" w:lastRow="0" w:firstColumn="1" w:lastColumn="0" w:oddVBand="0" w:evenVBand="0" w:oddHBand="0" w:evenHBand="0" w:firstRowFirstColumn="0" w:firstRowLastColumn="0" w:lastRowFirstColumn="0" w:lastRowLastColumn="0"/>
            <w:tcW w:w="2713" w:type="dxa"/>
          </w:tcPr>
          <w:p w14:paraId="658E049B" w14:textId="7D69E4A5" w:rsidR="005D1326" w:rsidRPr="00B36390" w:rsidRDefault="005D1326" w:rsidP="005D1326">
            <w:pPr>
              <w:rPr>
                <w:rFonts w:ascii="Tahoma" w:eastAsia="Times New Roman" w:hAnsi="Tahoma" w:cs="Tahoma"/>
                <w:b w:val="0"/>
                <w:color w:val="000000"/>
              </w:rPr>
            </w:pPr>
            <w:r w:rsidRPr="00B36390">
              <w:rPr>
                <w:rFonts w:ascii="Tahoma" w:eastAsia="Times New Roman" w:hAnsi="Tahoma" w:cs="Tahoma"/>
                <w:b w:val="0"/>
                <w:color w:val="000000"/>
              </w:rPr>
              <w:t>Araş. Gör. Dr. Hatice</w:t>
            </w:r>
            <w:r w:rsidR="009C2491">
              <w:rPr>
                <w:rFonts w:ascii="Tahoma" w:eastAsia="Times New Roman" w:hAnsi="Tahoma" w:cs="Tahoma"/>
                <w:b w:val="0"/>
                <w:color w:val="000000"/>
              </w:rPr>
              <w:t xml:space="preserve"> </w:t>
            </w:r>
            <w:r w:rsidRPr="00B36390">
              <w:rPr>
                <w:rFonts w:ascii="Tahoma" w:eastAsia="Times New Roman" w:hAnsi="Tahoma" w:cs="Tahoma"/>
                <w:b w:val="0"/>
                <w:color w:val="000000"/>
              </w:rPr>
              <w:t>Şebnem Çetken Aktaş-Senior Lecturer Jane Merewether</w:t>
            </w:r>
          </w:p>
          <w:p w14:paraId="2A97C471" w14:textId="77777777" w:rsidR="005D1326" w:rsidRPr="008C7565" w:rsidRDefault="005D1326" w:rsidP="005D1326">
            <w:pPr>
              <w:rPr>
                <w:rFonts w:ascii="Tahoma" w:eastAsia="Times New Roman" w:hAnsi="Tahoma" w:cs="Tahoma"/>
                <w:color w:val="000000"/>
              </w:rPr>
            </w:pPr>
          </w:p>
        </w:tc>
        <w:tc>
          <w:tcPr>
            <w:tcW w:w="6167" w:type="dxa"/>
          </w:tcPr>
          <w:p w14:paraId="1B57E1D8" w14:textId="145392B7" w:rsidR="005D1326" w:rsidRPr="008C7565" w:rsidRDefault="005D1326" w:rsidP="005D1326">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rPr>
            </w:pPr>
            <w:r w:rsidRPr="00B36390">
              <w:rPr>
                <w:rFonts w:ascii="Tahoma" w:eastAsia="Times New Roman" w:hAnsi="Tahoma" w:cs="Tahoma"/>
                <w:color w:val="000000"/>
              </w:rPr>
              <w:t>Hareket Hâlinde Anlam Kurma: Çocukların Dış Mekân Oyunları Sırasındaki Deneyim ve Söylemlerinin Aracılı Söylem Analiziyle İncelenmesi</w:t>
            </w:r>
          </w:p>
        </w:tc>
      </w:tr>
    </w:tbl>
    <w:p w14:paraId="6049A71F" w14:textId="44CE5B0A" w:rsidR="00783828" w:rsidRDefault="00783828" w:rsidP="00D21AD0">
      <w:pPr>
        <w:rPr>
          <w:rFonts w:ascii="Tahoma" w:hAnsi="Tahoma" w:cs="Tahoma"/>
          <w:b/>
          <w:bCs/>
          <w:color w:val="0070C0"/>
          <w:sz w:val="24"/>
          <w:szCs w:val="24"/>
        </w:rPr>
      </w:pPr>
    </w:p>
    <w:p w14:paraId="0A508264" w14:textId="2E58EE4D" w:rsidR="00925A79" w:rsidRPr="002350DF" w:rsidRDefault="00EC0617" w:rsidP="00D21AD0">
      <w:pPr>
        <w:rPr>
          <w:rFonts w:ascii="Tahoma" w:hAnsi="Tahoma" w:cs="Tahoma"/>
          <w:b/>
          <w:bCs/>
          <w:color w:val="0070C0"/>
          <w:sz w:val="24"/>
          <w:szCs w:val="24"/>
        </w:rPr>
      </w:pPr>
      <w:r w:rsidRPr="002350DF">
        <w:rPr>
          <w:rFonts w:ascii="Tahoma" w:hAnsi="Tahoma" w:cs="Tahoma"/>
          <w:b/>
          <w:bCs/>
          <w:color w:val="0070C0"/>
          <w:sz w:val="24"/>
          <w:szCs w:val="24"/>
        </w:rPr>
        <w:t xml:space="preserve">8. </w:t>
      </w:r>
      <w:r w:rsidR="00925A79" w:rsidRPr="002350DF">
        <w:rPr>
          <w:rFonts w:ascii="Tahoma" w:hAnsi="Tahoma" w:cs="Tahoma"/>
          <w:b/>
          <w:bCs/>
          <w:color w:val="0070C0"/>
          <w:sz w:val="24"/>
          <w:szCs w:val="24"/>
        </w:rPr>
        <w:t xml:space="preserve">ULUSLARARASI ARAŞTIRMA </w:t>
      </w:r>
      <w:r w:rsidR="00966A51" w:rsidRPr="002350DF">
        <w:rPr>
          <w:rFonts w:ascii="Tahoma" w:hAnsi="Tahoma" w:cs="Tahoma"/>
          <w:b/>
          <w:bCs/>
          <w:color w:val="0070C0"/>
          <w:sz w:val="24"/>
          <w:szCs w:val="24"/>
        </w:rPr>
        <w:t>İŞ BİRLİKLERİNE</w:t>
      </w:r>
      <w:r w:rsidR="002F03DC" w:rsidRPr="002350DF">
        <w:rPr>
          <w:rFonts w:ascii="Tahoma" w:hAnsi="Tahoma" w:cs="Tahoma"/>
          <w:b/>
          <w:bCs/>
          <w:color w:val="0070C0"/>
          <w:sz w:val="24"/>
          <w:szCs w:val="24"/>
        </w:rPr>
        <w:t xml:space="preserve"> İLİŞKİN </w:t>
      </w:r>
      <w:r w:rsidR="00925A79" w:rsidRPr="002350DF">
        <w:rPr>
          <w:rFonts w:ascii="Tahoma" w:hAnsi="Tahoma" w:cs="Tahoma"/>
          <w:b/>
          <w:bCs/>
          <w:color w:val="0070C0"/>
          <w:sz w:val="24"/>
          <w:szCs w:val="24"/>
        </w:rPr>
        <w:t>VERİLER</w:t>
      </w:r>
    </w:p>
    <w:p w14:paraId="0F422F9A" w14:textId="5A30B7C1" w:rsidR="002350DF" w:rsidRPr="002350DF" w:rsidRDefault="002350DF" w:rsidP="00957E38">
      <w:pPr>
        <w:spacing w:before="120" w:after="0" w:line="360" w:lineRule="auto"/>
        <w:jc w:val="both"/>
        <w:rPr>
          <w:rFonts w:ascii="Tahoma" w:eastAsia="Times New Roman" w:hAnsi="Tahoma" w:cs="Tahoma"/>
          <w:sz w:val="24"/>
          <w:szCs w:val="24"/>
        </w:rPr>
      </w:pPr>
      <w:bookmarkStart w:id="71" w:name="_Toc196329655"/>
      <w:bookmarkStart w:id="72" w:name="_Toc196330449"/>
      <w:bookmarkStart w:id="73" w:name="_Toc196898527"/>
      <w:bookmarkStart w:id="74" w:name="_Toc207966249"/>
      <w:r w:rsidRPr="002350DF">
        <w:rPr>
          <w:rFonts w:ascii="Tahoma" w:eastAsia="Times New Roman" w:hAnsi="Tahoma" w:cs="Tahoma"/>
          <w:sz w:val="24"/>
          <w:szCs w:val="24"/>
        </w:rPr>
        <w:t>Erasmus+ KA171-HED projesi, yükseköğretim öğrencileri ile akademik ve idari personelin, “ortak ülke” statüsündeki ülkelerde öğrenim görme veya mesleki deneyim edinme olanaklarını destekleyerek Üniversitenin uluslararasılaşma vizyonuna önemli katkı sağlamaktadır. Avrupa Birliği (AB) üyesi 27 ülke ile AB üyesi olmayan program ülkeleri dışında kalan ülkeler bu kapsamda “ortak ülke” olarak tanımlanmaktadır. Bu doğrultuda, Erasmus+ KA171 projesi kapsamında 2</w:t>
      </w:r>
      <w:r w:rsidRPr="00957E38">
        <w:rPr>
          <w:rFonts w:ascii="Tahoma" w:eastAsia="Times New Roman" w:hAnsi="Tahoma" w:cs="Tahoma"/>
          <w:sz w:val="24"/>
          <w:szCs w:val="24"/>
        </w:rPr>
        <w:t>3</w:t>
      </w:r>
      <w:r w:rsidRPr="002350DF">
        <w:rPr>
          <w:rFonts w:ascii="Tahoma" w:eastAsia="Times New Roman" w:hAnsi="Tahoma" w:cs="Tahoma"/>
          <w:sz w:val="24"/>
          <w:szCs w:val="24"/>
        </w:rPr>
        <w:t xml:space="preserve"> farklı ülkede yer alan 4</w:t>
      </w:r>
      <w:r w:rsidRPr="00957E38">
        <w:rPr>
          <w:rFonts w:ascii="Tahoma" w:eastAsia="Times New Roman" w:hAnsi="Tahoma" w:cs="Tahoma"/>
          <w:sz w:val="24"/>
          <w:szCs w:val="24"/>
        </w:rPr>
        <w:t>8</w:t>
      </w:r>
      <w:r w:rsidRPr="002350DF">
        <w:rPr>
          <w:rFonts w:ascii="Tahoma" w:eastAsia="Times New Roman" w:hAnsi="Tahoma" w:cs="Tahoma"/>
          <w:sz w:val="24"/>
          <w:szCs w:val="24"/>
        </w:rPr>
        <w:t xml:space="preserve"> üniversite ile toplam </w:t>
      </w:r>
      <w:r w:rsidRPr="00957E38">
        <w:rPr>
          <w:rFonts w:ascii="Tahoma" w:eastAsia="Times New Roman" w:hAnsi="Tahoma" w:cs="Tahoma"/>
          <w:sz w:val="24"/>
          <w:szCs w:val="24"/>
        </w:rPr>
        <w:t>74</w:t>
      </w:r>
      <w:r w:rsidRPr="002350DF">
        <w:rPr>
          <w:rFonts w:ascii="Tahoma" w:eastAsia="Times New Roman" w:hAnsi="Tahoma" w:cs="Tahoma"/>
          <w:sz w:val="24"/>
          <w:szCs w:val="24"/>
        </w:rPr>
        <w:t xml:space="preserve"> iş birliği anlaşması yürürlüktedir.</w:t>
      </w:r>
    </w:p>
    <w:p w14:paraId="7928DE2A" w14:textId="1C129C7D" w:rsidR="002350DF" w:rsidRDefault="002350DF" w:rsidP="00957E38">
      <w:pPr>
        <w:spacing w:before="120" w:after="0" w:line="360" w:lineRule="auto"/>
        <w:jc w:val="both"/>
        <w:rPr>
          <w:rFonts w:ascii="Tahoma" w:eastAsia="Times New Roman" w:hAnsi="Tahoma" w:cs="Tahoma"/>
          <w:sz w:val="24"/>
          <w:szCs w:val="24"/>
        </w:rPr>
      </w:pPr>
      <w:r w:rsidRPr="002350DF">
        <w:rPr>
          <w:rFonts w:ascii="Tahoma" w:eastAsia="Times New Roman" w:hAnsi="Tahoma" w:cs="Tahoma"/>
          <w:sz w:val="24"/>
          <w:szCs w:val="24"/>
        </w:rPr>
        <w:lastRenderedPageBreak/>
        <w:t>Diğer yandan, Avrupa yükseköğretim alanı ile bütünleşmeyi hedefleyen Erasmus+ KA131-HED projesi kapsamında ise 1</w:t>
      </w:r>
      <w:r w:rsidRPr="00957E38">
        <w:rPr>
          <w:rFonts w:ascii="Tahoma" w:eastAsia="Times New Roman" w:hAnsi="Tahoma" w:cs="Tahoma"/>
          <w:sz w:val="24"/>
          <w:szCs w:val="24"/>
        </w:rPr>
        <w:t>8</w:t>
      </w:r>
      <w:r w:rsidRPr="002350DF">
        <w:rPr>
          <w:rFonts w:ascii="Tahoma" w:eastAsia="Times New Roman" w:hAnsi="Tahoma" w:cs="Tahoma"/>
          <w:sz w:val="24"/>
          <w:szCs w:val="24"/>
        </w:rPr>
        <w:t xml:space="preserve"> ülkeden 1</w:t>
      </w:r>
      <w:r w:rsidRPr="00957E38">
        <w:rPr>
          <w:rFonts w:ascii="Tahoma" w:eastAsia="Times New Roman" w:hAnsi="Tahoma" w:cs="Tahoma"/>
          <w:sz w:val="24"/>
          <w:szCs w:val="24"/>
        </w:rPr>
        <w:t>19</w:t>
      </w:r>
      <w:r w:rsidRPr="002350DF">
        <w:rPr>
          <w:rFonts w:ascii="Tahoma" w:eastAsia="Times New Roman" w:hAnsi="Tahoma" w:cs="Tahoma"/>
          <w:sz w:val="24"/>
          <w:szCs w:val="24"/>
        </w:rPr>
        <w:t xml:space="preserve"> yükseköğretim kurumu ile 38</w:t>
      </w:r>
      <w:r w:rsidRPr="00957E38">
        <w:rPr>
          <w:rFonts w:ascii="Tahoma" w:eastAsia="Times New Roman" w:hAnsi="Tahoma" w:cs="Tahoma"/>
          <w:sz w:val="24"/>
          <w:szCs w:val="24"/>
        </w:rPr>
        <w:t>3</w:t>
      </w:r>
      <w:r w:rsidRPr="002350DF">
        <w:rPr>
          <w:rFonts w:ascii="Tahoma" w:eastAsia="Times New Roman" w:hAnsi="Tahoma" w:cs="Tahoma"/>
          <w:sz w:val="24"/>
          <w:szCs w:val="24"/>
        </w:rPr>
        <w:t xml:space="preserve"> iş birliği anlaşması imzalanmıştır. Tablo 16’da sunulan verilere göre, 2025 yılı Aralık ayı itibarıyla Erasmus+ KA131 ve KA171 projeleri çerçevesinde toplam </w:t>
      </w:r>
      <w:r w:rsidRPr="00957E38">
        <w:rPr>
          <w:rFonts w:ascii="Tahoma" w:eastAsia="Times New Roman" w:hAnsi="Tahoma" w:cs="Tahoma"/>
          <w:sz w:val="24"/>
          <w:szCs w:val="24"/>
        </w:rPr>
        <w:t>41</w:t>
      </w:r>
      <w:r w:rsidRPr="002350DF">
        <w:rPr>
          <w:rFonts w:ascii="Tahoma" w:eastAsia="Times New Roman" w:hAnsi="Tahoma" w:cs="Tahoma"/>
          <w:sz w:val="24"/>
          <w:szCs w:val="24"/>
        </w:rPr>
        <w:t xml:space="preserve"> ülkeden 1</w:t>
      </w:r>
      <w:r w:rsidRPr="00957E38">
        <w:rPr>
          <w:rFonts w:ascii="Tahoma" w:eastAsia="Times New Roman" w:hAnsi="Tahoma" w:cs="Tahoma"/>
          <w:sz w:val="24"/>
          <w:szCs w:val="24"/>
        </w:rPr>
        <w:t>67</w:t>
      </w:r>
      <w:r w:rsidRPr="002350DF">
        <w:rPr>
          <w:rFonts w:ascii="Tahoma" w:eastAsia="Times New Roman" w:hAnsi="Tahoma" w:cs="Tahoma"/>
          <w:sz w:val="24"/>
          <w:szCs w:val="24"/>
        </w:rPr>
        <w:t xml:space="preserve"> üniversite ile </w:t>
      </w:r>
      <w:r w:rsidRPr="00957E38">
        <w:rPr>
          <w:rFonts w:ascii="Tahoma" w:eastAsia="Times New Roman" w:hAnsi="Tahoma" w:cs="Tahoma"/>
          <w:sz w:val="24"/>
          <w:szCs w:val="24"/>
        </w:rPr>
        <w:t>457</w:t>
      </w:r>
      <w:r w:rsidRPr="002350DF">
        <w:rPr>
          <w:rFonts w:ascii="Tahoma" w:eastAsia="Times New Roman" w:hAnsi="Tahoma" w:cs="Tahoma"/>
          <w:sz w:val="24"/>
          <w:szCs w:val="24"/>
        </w:rPr>
        <w:t xml:space="preserve"> uluslararası iş birliği anlaşması gerçekleştirilmiştir.</w:t>
      </w:r>
    </w:p>
    <w:p w14:paraId="10D9D26B" w14:textId="77777777" w:rsidR="00176848" w:rsidRPr="002350DF" w:rsidRDefault="00176848" w:rsidP="00176848">
      <w:pPr>
        <w:spacing w:before="120" w:after="0" w:line="360" w:lineRule="auto"/>
        <w:jc w:val="both"/>
        <w:rPr>
          <w:rFonts w:ascii="Tahoma" w:eastAsia="Times New Roman" w:hAnsi="Tahoma" w:cs="Tahoma"/>
          <w:sz w:val="24"/>
          <w:szCs w:val="24"/>
        </w:rPr>
      </w:pPr>
      <w:r>
        <w:rPr>
          <w:rFonts w:ascii="Tahoma" w:eastAsia="Times New Roman" w:hAnsi="Tahoma" w:cs="Tahoma"/>
          <w:sz w:val="24"/>
          <w:szCs w:val="24"/>
        </w:rPr>
        <w:t>İhtisaslaşma alanında faaliyet gösteren DTS Tasarım Merkezi (DTS UYGAR) Avrupa Birliği tarafından yeni kurulmuş olan Avrupa Birliği Arama Kurtarma Ekibi (RescEU-EMT) personel kıyafetlerinin tasarım ve teknik şartnamelerini hazırlamış, uluslararası faaliyet gösterecek bu önemli birimin kurumsal kimliğinin oluşturulmasında rol almıştır. RescEU-EMT kıyafet ve teçhizat tasarımları 2025 yılı içerisinde kuruma teslim edilmiş ve kurumun resmi hesaplarında Uşak Üniversitesine teşekkür metni yayınlanmıştır.  Bu yönüyle ihtisaslaşma alanında önemli bir uluslararası faaliyet yerine getirilmiştir.</w:t>
      </w:r>
    </w:p>
    <w:p w14:paraId="2FDFEC71" w14:textId="77777777" w:rsidR="002350DF" w:rsidRPr="002350DF" w:rsidRDefault="002350DF" w:rsidP="00957E38">
      <w:pPr>
        <w:spacing w:before="120" w:after="0" w:line="360" w:lineRule="auto"/>
        <w:jc w:val="both"/>
        <w:rPr>
          <w:rFonts w:ascii="Tahoma" w:eastAsia="Times New Roman" w:hAnsi="Tahoma" w:cs="Tahoma"/>
          <w:sz w:val="24"/>
          <w:szCs w:val="24"/>
        </w:rPr>
      </w:pPr>
      <w:r w:rsidRPr="002350DF">
        <w:rPr>
          <w:rFonts w:ascii="Tahoma" w:eastAsia="Times New Roman" w:hAnsi="Tahoma" w:cs="Tahoma"/>
          <w:sz w:val="24"/>
          <w:szCs w:val="24"/>
        </w:rPr>
        <w:t>Bu anlaşmalar, Üniversitenin stratejik planında yer alan uluslararası iş birliklerini artırma, öğrenci ve personel hareketliliğini güçlendirme ve küresel akademik ağlarda daha etkin yer alma hedefleri doğrultusunda sürdürülebilir biçimde izlenmekte ve geliştirilmektedir. Böylece, uluslararası hareketlilik faaliyetlerinin çeşitlendirilmesi ve kurumsal kapasitenin güçlendirilmesi yoluyla Üniversitenin eğitim-öğretim ve araştırma süreçlerine uluslararası boyut kazandırılması amaçlanmaktadır.</w:t>
      </w:r>
    </w:p>
    <w:p w14:paraId="57D0C9C1" w14:textId="77777777" w:rsidR="00B36390" w:rsidRPr="008C7565" w:rsidRDefault="00B36390" w:rsidP="00836766">
      <w:pPr>
        <w:pStyle w:val="Tablolar"/>
        <w:rPr>
          <w:i/>
        </w:rPr>
      </w:pPr>
      <w:bookmarkStart w:id="75" w:name="_Toc196329657"/>
      <w:bookmarkStart w:id="76" w:name="_Toc196330451"/>
      <w:bookmarkStart w:id="77" w:name="_Toc196898529"/>
      <w:bookmarkEnd w:id="71"/>
      <w:bookmarkEnd w:id="72"/>
      <w:bookmarkEnd w:id="73"/>
      <w:bookmarkEnd w:id="74"/>
      <w:r w:rsidRPr="008C7565">
        <w:rPr>
          <w:b/>
        </w:rPr>
        <w:t>Tablo 16.</w:t>
      </w:r>
      <w:r w:rsidRPr="008C7565">
        <w:t xml:space="preserve"> Uluslararası anlaşma sayıları</w:t>
      </w:r>
    </w:p>
    <w:tbl>
      <w:tblPr>
        <w:tblStyle w:val="GridTable4-Accent5"/>
        <w:tblW w:w="8851" w:type="dxa"/>
        <w:tblLook w:val="04A0" w:firstRow="1" w:lastRow="0" w:firstColumn="1" w:lastColumn="0" w:noHBand="0" w:noVBand="1"/>
      </w:tblPr>
      <w:tblGrid>
        <w:gridCol w:w="2597"/>
        <w:gridCol w:w="1944"/>
        <w:gridCol w:w="1944"/>
        <w:gridCol w:w="2366"/>
      </w:tblGrid>
      <w:tr w:rsidR="00B36390" w:rsidRPr="008C7565" w14:paraId="3F33132B" w14:textId="77777777" w:rsidTr="008116F3">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8851" w:type="dxa"/>
            <w:gridSpan w:val="4"/>
            <w:vAlign w:val="center"/>
            <w:hideMark/>
          </w:tcPr>
          <w:p w14:paraId="7FD8E76C" w14:textId="5BE57A22" w:rsidR="00B36390" w:rsidRPr="008C7565" w:rsidRDefault="00B36390" w:rsidP="00B36390">
            <w:pPr>
              <w:jc w:val="center"/>
              <w:rPr>
                <w:rFonts w:ascii="Tahoma" w:eastAsia="Times New Roman" w:hAnsi="Tahoma" w:cs="Tahoma"/>
                <w:b w:val="0"/>
                <w:bCs w:val="0"/>
                <w:color w:val="FFFFFF"/>
              </w:rPr>
            </w:pPr>
            <w:r w:rsidRPr="008C7565">
              <w:rPr>
                <w:rFonts w:ascii="Tahoma" w:eastAsia="Times New Roman" w:hAnsi="Tahoma" w:cs="Tahoma"/>
                <w:color w:val="FFFFFF"/>
              </w:rPr>
              <w:t xml:space="preserve">Uluslararası Anlaşma Sayıları </w:t>
            </w:r>
            <w:r w:rsidR="00754AC2">
              <w:rPr>
                <w:rFonts w:ascii="Tahoma" w:eastAsia="Times New Roman" w:hAnsi="Tahoma" w:cs="Tahoma"/>
                <w:color w:val="FFFFFF"/>
              </w:rPr>
              <w:t>(Aralık</w:t>
            </w:r>
            <w:r w:rsidRPr="008C7565">
              <w:rPr>
                <w:rFonts w:ascii="Tahoma" w:eastAsia="Times New Roman" w:hAnsi="Tahoma" w:cs="Tahoma"/>
                <w:color w:val="FFFFFF"/>
              </w:rPr>
              <w:t xml:space="preserve"> 2025)</w:t>
            </w:r>
          </w:p>
        </w:tc>
      </w:tr>
      <w:tr w:rsidR="00B36390" w:rsidRPr="008C7565" w14:paraId="6DB80381" w14:textId="77777777" w:rsidTr="008116F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597" w:type="dxa"/>
            <w:hideMark/>
          </w:tcPr>
          <w:p w14:paraId="2573390E" w14:textId="77777777" w:rsidR="00B36390" w:rsidRPr="008C7565" w:rsidRDefault="00B36390" w:rsidP="008116F3">
            <w:pPr>
              <w:jc w:val="center"/>
              <w:rPr>
                <w:rFonts w:ascii="Tahoma" w:eastAsia="Times New Roman" w:hAnsi="Tahoma" w:cs="Tahoma"/>
                <w:color w:val="000000" w:themeColor="text1"/>
              </w:rPr>
            </w:pPr>
            <w:r w:rsidRPr="008C7565">
              <w:rPr>
                <w:rFonts w:ascii="Tahoma" w:eastAsia="Times New Roman" w:hAnsi="Tahoma" w:cs="Tahoma"/>
                <w:color w:val="000000" w:themeColor="text1"/>
              </w:rPr>
              <w:t> </w:t>
            </w:r>
          </w:p>
        </w:tc>
        <w:tc>
          <w:tcPr>
            <w:tcW w:w="1944" w:type="dxa"/>
            <w:hideMark/>
          </w:tcPr>
          <w:p w14:paraId="50609F28" w14:textId="77777777" w:rsidR="00B36390" w:rsidRPr="008C7565" w:rsidRDefault="00B36390" w:rsidP="008116F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themeColor="text1"/>
              </w:rPr>
            </w:pPr>
            <w:r w:rsidRPr="008C7565">
              <w:rPr>
                <w:rFonts w:ascii="Tahoma" w:eastAsia="Times New Roman" w:hAnsi="Tahoma" w:cs="Tahoma"/>
                <w:b/>
                <w:bCs/>
                <w:color w:val="000000" w:themeColor="text1"/>
              </w:rPr>
              <w:t>KA 131</w:t>
            </w:r>
          </w:p>
        </w:tc>
        <w:tc>
          <w:tcPr>
            <w:tcW w:w="1944" w:type="dxa"/>
            <w:hideMark/>
          </w:tcPr>
          <w:p w14:paraId="25C6AFE7" w14:textId="77777777" w:rsidR="00B36390" w:rsidRPr="008C7565" w:rsidRDefault="00B36390" w:rsidP="008116F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themeColor="text1"/>
              </w:rPr>
            </w:pPr>
            <w:r w:rsidRPr="008C7565">
              <w:rPr>
                <w:rFonts w:ascii="Tahoma" w:eastAsia="Times New Roman" w:hAnsi="Tahoma" w:cs="Tahoma"/>
                <w:b/>
                <w:bCs/>
                <w:color w:val="000000" w:themeColor="text1"/>
              </w:rPr>
              <w:t>KA 171</w:t>
            </w:r>
          </w:p>
        </w:tc>
        <w:tc>
          <w:tcPr>
            <w:tcW w:w="2364" w:type="dxa"/>
            <w:hideMark/>
          </w:tcPr>
          <w:p w14:paraId="5256F9BF" w14:textId="77777777" w:rsidR="00B36390" w:rsidRPr="008C7565" w:rsidRDefault="00B36390" w:rsidP="008116F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000000" w:themeColor="text1"/>
              </w:rPr>
            </w:pPr>
            <w:r w:rsidRPr="008C7565">
              <w:rPr>
                <w:rFonts w:ascii="Tahoma" w:eastAsia="Times New Roman" w:hAnsi="Tahoma" w:cs="Tahoma"/>
                <w:b/>
                <w:bCs/>
                <w:color w:val="000000" w:themeColor="text1"/>
              </w:rPr>
              <w:t>TOPLAM</w:t>
            </w:r>
          </w:p>
        </w:tc>
      </w:tr>
      <w:tr w:rsidR="00B36390" w:rsidRPr="008C7565" w14:paraId="0112B248" w14:textId="77777777" w:rsidTr="008116F3">
        <w:trPr>
          <w:trHeight w:val="418"/>
        </w:trPr>
        <w:tc>
          <w:tcPr>
            <w:cnfStyle w:val="001000000000" w:firstRow="0" w:lastRow="0" w:firstColumn="1" w:lastColumn="0" w:oddVBand="0" w:evenVBand="0" w:oddHBand="0" w:evenHBand="0" w:firstRowFirstColumn="0" w:firstRowLastColumn="0" w:lastRowFirstColumn="0" w:lastRowLastColumn="0"/>
            <w:tcW w:w="2597" w:type="dxa"/>
            <w:hideMark/>
          </w:tcPr>
          <w:p w14:paraId="476B5403" w14:textId="77777777" w:rsidR="00B36390" w:rsidRPr="00C05883" w:rsidRDefault="00B36390" w:rsidP="008116F3">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Ülke</w:t>
            </w:r>
          </w:p>
        </w:tc>
        <w:tc>
          <w:tcPr>
            <w:tcW w:w="1944" w:type="dxa"/>
            <w:hideMark/>
          </w:tcPr>
          <w:p w14:paraId="7B82E382" w14:textId="005F7ED7" w:rsidR="00B36390" w:rsidRPr="00C05883" w:rsidRDefault="00B36390" w:rsidP="00B36390">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1</w:t>
            </w:r>
            <w:r>
              <w:rPr>
                <w:rFonts w:ascii="Tahoma" w:eastAsia="Times New Roman" w:hAnsi="Tahoma" w:cs="Tahoma"/>
                <w:color w:val="000000" w:themeColor="text1"/>
              </w:rPr>
              <w:t>8</w:t>
            </w:r>
          </w:p>
        </w:tc>
        <w:tc>
          <w:tcPr>
            <w:tcW w:w="1944" w:type="dxa"/>
            <w:hideMark/>
          </w:tcPr>
          <w:p w14:paraId="675EEC0F" w14:textId="0319D2E7" w:rsidR="00B36390" w:rsidRPr="00C05883" w:rsidRDefault="00B36390" w:rsidP="008116F3">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23</w:t>
            </w:r>
          </w:p>
        </w:tc>
        <w:tc>
          <w:tcPr>
            <w:tcW w:w="2364" w:type="dxa"/>
            <w:hideMark/>
          </w:tcPr>
          <w:p w14:paraId="3F92E2C7" w14:textId="73FCE54D" w:rsidR="00B36390" w:rsidRPr="00C05883" w:rsidRDefault="00B36390" w:rsidP="008116F3">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41</w:t>
            </w:r>
          </w:p>
        </w:tc>
      </w:tr>
      <w:tr w:rsidR="00B36390" w:rsidRPr="008C7565" w14:paraId="6894618C" w14:textId="77777777" w:rsidTr="008116F3">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2597" w:type="dxa"/>
            <w:hideMark/>
          </w:tcPr>
          <w:p w14:paraId="454E1A4B" w14:textId="77777777" w:rsidR="00B36390" w:rsidRPr="00C05883" w:rsidRDefault="00B36390" w:rsidP="008116F3">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Üniversite</w:t>
            </w:r>
          </w:p>
        </w:tc>
        <w:tc>
          <w:tcPr>
            <w:tcW w:w="1944" w:type="dxa"/>
            <w:hideMark/>
          </w:tcPr>
          <w:p w14:paraId="60539A8B" w14:textId="0E475A8D" w:rsidR="00B36390" w:rsidRPr="00C05883" w:rsidRDefault="00B36390" w:rsidP="008116F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119</w:t>
            </w:r>
          </w:p>
        </w:tc>
        <w:tc>
          <w:tcPr>
            <w:tcW w:w="1944" w:type="dxa"/>
            <w:hideMark/>
          </w:tcPr>
          <w:p w14:paraId="025CB000" w14:textId="05977210" w:rsidR="00B36390" w:rsidRPr="00C05883" w:rsidRDefault="00B36390" w:rsidP="008116F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48</w:t>
            </w:r>
          </w:p>
        </w:tc>
        <w:tc>
          <w:tcPr>
            <w:tcW w:w="2364" w:type="dxa"/>
            <w:hideMark/>
          </w:tcPr>
          <w:p w14:paraId="38D899E3" w14:textId="35DC15DA" w:rsidR="00B36390" w:rsidRPr="00C05883" w:rsidRDefault="00B36390" w:rsidP="008116F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167</w:t>
            </w:r>
          </w:p>
        </w:tc>
      </w:tr>
      <w:tr w:rsidR="00B36390" w:rsidRPr="008C7565" w14:paraId="4CB251AC" w14:textId="77777777" w:rsidTr="008116F3">
        <w:trPr>
          <w:trHeight w:val="418"/>
        </w:trPr>
        <w:tc>
          <w:tcPr>
            <w:cnfStyle w:val="001000000000" w:firstRow="0" w:lastRow="0" w:firstColumn="1" w:lastColumn="0" w:oddVBand="0" w:evenVBand="0" w:oddHBand="0" w:evenHBand="0" w:firstRowFirstColumn="0" w:firstRowLastColumn="0" w:lastRowFirstColumn="0" w:lastRowLastColumn="0"/>
            <w:tcW w:w="2597" w:type="dxa"/>
            <w:hideMark/>
          </w:tcPr>
          <w:p w14:paraId="1F6F1EAA" w14:textId="77777777" w:rsidR="00B36390" w:rsidRPr="00C05883" w:rsidRDefault="00B36390" w:rsidP="008116F3">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Anlaşma</w:t>
            </w:r>
          </w:p>
        </w:tc>
        <w:tc>
          <w:tcPr>
            <w:tcW w:w="1944" w:type="dxa"/>
            <w:hideMark/>
          </w:tcPr>
          <w:p w14:paraId="04F81B54" w14:textId="240BC24D" w:rsidR="00B36390" w:rsidRPr="00C05883" w:rsidRDefault="00B36390" w:rsidP="008116F3">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383</w:t>
            </w:r>
          </w:p>
        </w:tc>
        <w:tc>
          <w:tcPr>
            <w:tcW w:w="1944" w:type="dxa"/>
            <w:hideMark/>
          </w:tcPr>
          <w:p w14:paraId="3D3D2881" w14:textId="2815F977" w:rsidR="00B36390" w:rsidRPr="00C05883" w:rsidRDefault="00B36390" w:rsidP="008116F3">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74</w:t>
            </w:r>
          </w:p>
        </w:tc>
        <w:tc>
          <w:tcPr>
            <w:tcW w:w="2364" w:type="dxa"/>
            <w:hideMark/>
          </w:tcPr>
          <w:p w14:paraId="6E479F2C" w14:textId="27639FC7" w:rsidR="00B36390" w:rsidRPr="00C05883" w:rsidRDefault="00B36390" w:rsidP="008116F3">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457</w:t>
            </w:r>
          </w:p>
        </w:tc>
      </w:tr>
    </w:tbl>
    <w:p w14:paraId="70203E80" w14:textId="77777777" w:rsidR="00F51BD4" w:rsidRPr="008C7565" w:rsidRDefault="00F51BD4" w:rsidP="00F51BD4">
      <w:pPr>
        <w:pStyle w:val="Caption"/>
        <w:rPr>
          <w:rFonts w:ascii="Tahoma" w:hAnsi="Tahoma" w:cs="Tahoma"/>
          <w:b/>
          <w:bCs/>
          <w:i w:val="0"/>
          <w:iCs w:val="0"/>
          <w:color w:val="000000" w:themeColor="text1"/>
          <w:sz w:val="24"/>
          <w:szCs w:val="24"/>
        </w:rPr>
      </w:pPr>
    </w:p>
    <w:p w14:paraId="2391D053" w14:textId="77777777" w:rsidR="00957E38" w:rsidRPr="00957E38" w:rsidRDefault="00957E38" w:rsidP="00957E38">
      <w:pPr>
        <w:spacing w:before="120" w:after="0" w:line="360" w:lineRule="auto"/>
        <w:jc w:val="both"/>
        <w:rPr>
          <w:rFonts w:ascii="Tahoma" w:eastAsia="Times New Roman" w:hAnsi="Tahoma" w:cs="Tahoma"/>
          <w:sz w:val="24"/>
          <w:szCs w:val="24"/>
        </w:rPr>
      </w:pPr>
      <w:bookmarkStart w:id="78" w:name="_Toc207966250"/>
      <w:r w:rsidRPr="00957E38">
        <w:rPr>
          <w:rFonts w:ascii="Tahoma" w:eastAsia="Times New Roman" w:hAnsi="Tahoma" w:cs="Tahoma"/>
          <w:sz w:val="24"/>
          <w:szCs w:val="24"/>
        </w:rPr>
        <w:t xml:space="preserve">Tablo 17’de sunulan Üniversitenin personel hareketliliği verileri incelendiğinde, uluslararasılaşma stratejisi doğrultusunda hem gelen hem de giden yönlü hareketlilikte yıllar içerisinde genel bir artış eğilimi olduğu görülmektedir. 2019 yılında yurt dışına giden personel sayısı 39 iken, bu sayı 2024 yılında 66’ya ulaşmıştır. </w:t>
      </w:r>
      <w:r w:rsidRPr="00957E38">
        <w:rPr>
          <w:rFonts w:ascii="Tahoma" w:eastAsia="Times New Roman" w:hAnsi="Tahoma" w:cs="Tahoma"/>
          <w:sz w:val="24"/>
          <w:szCs w:val="24"/>
        </w:rPr>
        <w:lastRenderedPageBreak/>
        <w:t>2025 yılı Haziran ayı itibarıyla 42 personelin hareketlilikten yararlandığı, Aralık 2025 sonunda ise bu sayının 57’ye yükseldiği görülmektedir. Bu kapsamda, giden yönlü hareketlilikte 2024 yılına kıyasla gerçekleşme performansı %86 olarak kaydedilmiştir.</w:t>
      </w:r>
    </w:p>
    <w:p w14:paraId="2BF1CAA2" w14:textId="77777777" w:rsidR="00957E38" w:rsidRPr="00957E38" w:rsidRDefault="00957E38" w:rsidP="00957E38">
      <w:pPr>
        <w:spacing w:before="120" w:after="0" w:line="360" w:lineRule="auto"/>
        <w:jc w:val="both"/>
        <w:rPr>
          <w:rFonts w:ascii="Tahoma" w:eastAsia="Times New Roman" w:hAnsi="Tahoma" w:cs="Tahoma"/>
          <w:sz w:val="24"/>
          <w:szCs w:val="24"/>
        </w:rPr>
      </w:pPr>
      <w:r w:rsidRPr="00957E38">
        <w:rPr>
          <w:rFonts w:ascii="Tahoma" w:eastAsia="Times New Roman" w:hAnsi="Tahoma" w:cs="Tahoma"/>
          <w:sz w:val="24"/>
          <w:szCs w:val="24"/>
        </w:rPr>
        <w:t>Benzer şekilde, Üniversiteye gelen yabancı personel sayısında da dikkat çekici bir artış yaşanmış; 2019 yılında 24 olan sayı 2024 yılında 81’e ulaşmıştır. 2025 yılı Haziran ayı itibarıyla gelen personel sayısı 52 olarak gerçekleşmiş, Aralık 2025 sonunda ise 54’e yükselmiştir. Gelen yönlü hareketlilikte 2024 yılına kıyasla gerçekleşme performansı %66 düzeyindedir.</w:t>
      </w:r>
    </w:p>
    <w:p w14:paraId="75F77174" w14:textId="194EA275" w:rsidR="00957E38" w:rsidRPr="00957E38" w:rsidRDefault="00957E38" w:rsidP="00957E38">
      <w:pPr>
        <w:spacing w:before="120" w:after="0" w:line="360" w:lineRule="auto"/>
        <w:jc w:val="both"/>
        <w:rPr>
          <w:rFonts w:ascii="Tahoma" w:eastAsia="Times New Roman" w:hAnsi="Tahoma" w:cs="Tahoma"/>
          <w:sz w:val="24"/>
          <w:szCs w:val="24"/>
        </w:rPr>
      </w:pPr>
      <w:r w:rsidRPr="00957E38">
        <w:rPr>
          <w:rFonts w:ascii="Tahoma" w:eastAsia="Times New Roman" w:hAnsi="Tahoma" w:cs="Tahoma"/>
          <w:sz w:val="24"/>
          <w:szCs w:val="24"/>
        </w:rPr>
        <w:t>Bu veriler, Üniversitede akademik ve idari personelin uluslararası deneyimini artırma, kurumsal kapasiteyi güçlendirme ve küresel iş birliklerini geliştirme hedefleri doğrultusunda personel hareketliliği faaliyetlerinin sürdürülebilir biçimde izlenerek geliştirildiğini göstermektedir.</w:t>
      </w:r>
    </w:p>
    <w:p w14:paraId="34860D06" w14:textId="77777777" w:rsidR="006370DA" w:rsidRDefault="006370DA" w:rsidP="00836766">
      <w:pPr>
        <w:pStyle w:val="Tablolar"/>
        <w:rPr>
          <w:b/>
        </w:rPr>
      </w:pPr>
    </w:p>
    <w:p w14:paraId="1EB658E8" w14:textId="076B2563" w:rsidR="00F51BD4" w:rsidRPr="008C7565" w:rsidRDefault="00F51BD4" w:rsidP="00836766">
      <w:pPr>
        <w:pStyle w:val="Tablolar"/>
        <w:rPr>
          <w:i/>
        </w:rPr>
      </w:pPr>
      <w:r w:rsidRPr="008C7565">
        <w:rPr>
          <w:b/>
        </w:rPr>
        <w:t>Tablo 17.</w:t>
      </w:r>
      <w:r w:rsidRPr="008C7565">
        <w:t xml:space="preserve"> Üniversitenin personel hareketliliğinin yıllara göre dağılımı</w:t>
      </w:r>
      <w:bookmarkEnd w:id="75"/>
      <w:bookmarkEnd w:id="76"/>
      <w:bookmarkEnd w:id="77"/>
      <w:bookmarkEnd w:id="78"/>
    </w:p>
    <w:tbl>
      <w:tblPr>
        <w:tblStyle w:val="GridTable4-Accent5"/>
        <w:tblW w:w="8831" w:type="dxa"/>
        <w:tblLook w:val="04A0" w:firstRow="1" w:lastRow="0" w:firstColumn="1" w:lastColumn="0" w:noHBand="0" w:noVBand="1"/>
      </w:tblPr>
      <w:tblGrid>
        <w:gridCol w:w="774"/>
        <w:gridCol w:w="777"/>
        <w:gridCol w:w="777"/>
        <w:gridCol w:w="777"/>
        <w:gridCol w:w="777"/>
        <w:gridCol w:w="777"/>
        <w:gridCol w:w="777"/>
        <w:gridCol w:w="1066"/>
        <w:gridCol w:w="860"/>
        <w:gridCol w:w="1636"/>
      </w:tblGrid>
      <w:tr w:rsidR="00B36390" w:rsidRPr="008C7565" w14:paraId="5CB68218" w14:textId="77777777" w:rsidTr="00B36390">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700" w:type="dxa"/>
            <w:vAlign w:val="center"/>
            <w:hideMark/>
          </w:tcPr>
          <w:p w14:paraId="2A298E6C" w14:textId="34D06610" w:rsidR="00B36390" w:rsidRPr="008C7565" w:rsidRDefault="00B36390" w:rsidP="00133E16">
            <w:pPr>
              <w:jc w:val="center"/>
              <w:rPr>
                <w:rFonts w:ascii="Tahoma" w:eastAsia="Times New Roman" w:hAnsi="Tahoma" w:cs="Tahoma"/>
                <w:color w:val="FFFFFF"/>
              </w:rPr>
            </w:pPr>
          </w:p>
        </w:tc>
        <w:tc>
          <w:tcPr>
            <w:tcW w:w="681" w:type="dxa"/>
            <w:vAlign w:val="center"/>
            <w:hideMark/>
          </w:tcPr>
          <w:p w14:paraId="17498D05" w14:textId="77777777" w:rsidR="00B36390" w:rsidRPr="008C7565" w:rsidRDefault="00B36390" w:rsidP="00133E1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2019</w:t>
            </w:r>
          </w:p>
        </w:tc>
        <w:tc>
          <w:tcPr>
            <w:tcW w:w="680" w:type="dxa"/>
            <w:vAlign w:val="center"/>
            <w:hideMark/>
          </w:tcPr>
          <w:p w14:paraId="7BB3ACBD" w14:textId="77777777" w:rsidR="00B36390" w:rsidRPr="008C7565" w:rsidRDefault="00B36390" w:rsidP="00133E1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2020</w:t>
            </w:r>
          </w:p>
        </w:tc>
        <w:tc>
          <w:tcPr>
            <w:tcW w:w="680" w:type="dxa"/>
            <w:vAlign w:val="center"/>
            <w:hideMark/>
          </w:tcPr>
          <w:p w14:paraId="36F6CA25" w14:textId="77777777" w:rsidR="00B36390" w:rsidRPr="008C7565" w:rsidRDefault="00B36390" w:rsidP="00133E1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2021</w:t>
            </w:r>
          </w:p>
        </w:tc>
        <w:tc>
          <w:tcPr>
            <w:tcW w:w="680" w:type="dxa"/>
            <w:vAlign w:val="center"/>
            <w:hideMark/>
          </w:tcPr>
          <w:p w14:paraId="34B5AE1B" w14:textId="77777777" w:rsidR="00B36390" w:rsidRPr="008C7565" w:rsidRDefault="00B36390" w:rsidP="00133E1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2022</w:t>
            </w:r>
          </w:p>
        </w:tc>
        <w:tc>
          <w:tcPr>
            <w:tcW w:w="680" w:type="dxa"/>
            <w:vAlign w:val="center"/>
            <w:hideMark/>
          </w:tcPr>
          <w:p w14:paraId="38E51248" w14:textId="77777777" w:rsidR="00B36390" w:rsidRPr="008C7565" w:rsidRDefault="00B36390" w:rsidP="00133E1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2023</w:t>
            </w:r>
          </w:p>
        </w:tc>
        <w:tc>
          <w:tcPr>
            <w:tcW w:w="680" w:type="dxa"/>
            <w:vAlign w:val="center"/>
            <w:hideMark/>
          </w:tcPr>
          <w:p w14:paraId="46FB3124" w14:textId="77777777" w:rsidR="00B36390" w:rsidRPr="008C7565" w:rsidRDefault="00B36390" w:rsidP="00133E1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color w:val="FFFFFF"/>
              </w:rPr>
              <w:t>2024</w:t>
            </w:r>
          </w:p>
        </w:tc>
        <w:tc>
          <w:tcPr>
            <w:tcW w:w="1112" w:type="dxa"/>
            <w:vAlign w:val="center"/>
            <w:hideMark/>
          </w:tcPr>
          <w:p w14:paraId="2D991BE1" w14:textId="7B07E860" w:rsidR="00B36390" w:rsidRPr="008C7565" w:rsidRDefault="002C3298" w:rsidP="002C3298">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Pr>
                <w:rFonts w:ascii="Tahoma" w:eastAsia="Times New Roman" w:hAnsi="Tahoma" w:cs="Tahoma"/>
              </w:rPr>
              <w:t xml:space="preserve">Haziran </w:t>
            </w:r>
            <w:r w:rsidR="00B36390" w:rsidRPr="008C7565">
              <w:rPr>
                <w:rFonts w:ascii="Tahoma" w:eastAsia="Times New Roman" w:hAnsi="Tahoma" w:cs="Tahoma"/>
              </w:rPr>
              <w:t>2025</w:t>
            </w:r>
          </w:p>
        </w:tc>
        <w:tc>
          <w:tcPr>
            <w:tcW w:w="1469" w:type="dxa"/>
            <w:vAlign w:val="center"/>
          </w:tcPr>
          <w:p w14:paraId="262E6C99" w14:textId="3EBFBDC2" w:rsidR="00B36390" w:rsidRPr="008C7565" w:rsidRDefault="002C3298" w:rsidP="002C3298">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rPr>
              <w:t xml:space="preserve">Aralık </w:t>
            </w:r>
            <w:r w:rsidR="00B36390" w:rsidRPr="008C7565">
              <w:rPr>
                <w:rFonts w:ascii="Tahoma" w:eastAsia="Times New Roman" w:hAnsi="Tahoma" w:cs="Tahoma"/>
              </w:rPr>
              <w:t>2025</w:t>
            </w:r>
          </w:p>
        </w:tc>
        <w:tc>
          <w:tcPr>
            <w:tcW w:w="1469" w:type="dxa"/>
            <w:vAlign w:val="center"/>
            <w:hideMark/>
          </w:tcPr>
          <w:p w14:paraId="65CF4C7F" w14:textId="0F17FC15" w:rsidR="00B36390" w:rsidRPr="008C7565" w:rsidRDefault="00B36390" w:rsidP="00133E16">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b w:val="0"/>
                <w:bCs w:val="0"/>
                <w:color w:val="FFFFFF"/>
              </w:rPr>
            </w:pPr>
            <w:r w:rsidRPr="008C7565">
              <w:rPr>
                <w:rFonts w:ascii="Tahoma" w:eastAsia="Times New Roman" w:hAnsi="Tahoma" w:cs="Tahoma"/>
              </w:rPr>
              <w:t>Gerçekleşme Performansı (2024 yılına kıyasla)</w:t>
            </w:r>
          </w:p>
        </w:tc>
      </w:tr>
      <w:tr w:rsidR="00B36390" w:rsidRPr="008C7565" w14:paraId="4F0466C6" w14:textId="77777777" w:rsidTr="00B36390">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700" w:type="dxa"/>
            <w:vAlign w:val="center"/>
            <w:hideMark/>
          </w:tcPr>
          <w:p w14:paraId="60A9CA61" w14:textId="4A3CB8A4" w:rsidR="00B36390" w:rsidRPr="00C05883" w:rsidRDefault="00B36390" w:rsidP="00133E16">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 xml:space="preserve">Gelen Yönlü </w:t>
            </w:r>
          </w:p>
        </w:tc>
        <w:tc>
          <w:tcPr>
            <w:tcW w:w="681" w:type="dxa"/>
            <w:vAlign w:val="center"/>
            <w:hideMark/>
          </w:tcPr>
          <w:p w14:paraId="6CC5C826" w14:textId="77777777" w:rsidR="00B36390" w:rsidRPr="00C05883" w:rsidRDefault="00B36390" w:rsidP="00133E1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24</w:t>
            </w:r>
          </w:p>
        </w:tc>
        <w:tc>
          <w:tcPr>
            <w:tcW w:w="680" w:type="dxa"/>
            <w:vAlign w:val="center"/>
            <w:hideMark/>
          </w:tcPr>
          <w:p w14:paraId="7A9C3CA2" w14:textId="77777777" w:rsidR="00B36390" w:rsidRPr="00C05883" w:rsidRDefault="00B36390" w:rsidP="00133E1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0</w:t>
            </w:r>
          </w:p>
        </w:tc>
        <w:tc>
          <w:tcPr>
            <w:tcW w:w="680" w:type="dxa"/>
            <w:vAlign w:val="center"/>
            <w:hideMark/>
          </w:tcPr>
          <w:p w14:paraId="56CF032B" w14:textId="77777777" w:rsidR="00B36390" w:rsidRPr="00C05883" w:rsidRDefault="00B36390" w:rsidP="00133E1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42</w:t>
            </w:r>
          </w:p>
        </w:tc>
        <w:tc>
          <w:tcPr>
            <w:tcW w:w="680" w:type="dxa"/>
            <w:vAlign w:val="center"/>
            <w:hideMark/>
          </w:tcPr>
          <w:p w14:paraId="5EB96D40" w14:textId="77777777" w:rsidR="00B36390" w:rsidRPr="00C05883" w:rsidRDefault="00B36390" w:rsidP="00133E1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67</w:t>
            </w:r>
          </w:p>
        </w:tc>
        <w:tc>
          <w:tcPr>
            <w:tcW w:w="680" w:type="dxa"/>
            <w:vAlign w:val="center"/>
            <w:hideMark/>
          </w:tcPr>
          <w:p w14:paraId="0AA107EB" w14:textId="77777777" w:rsidR="00B36390" w:rsidRPr="00C05883" w:rsidRDefault="00B36390" w:rsidP="00133E1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55</w:t>
            </w:r>
          </w:p>
        </w:tc>
        <w:tc>
          <w:tcPr>
            <w:tcW w:w="680" w:type="dxa"/>
            <w:vAlign w:val="center"/>
            <w:hideMark/>
          </w:tcPr>
          <w:p w14:paraId="5EB989C7" w14:textId="77777777" w:rsidR="00B36390" w:rsidRPr="00C05883" w:rsidRDefault="00B36390" w:rsidP="00133E1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81</w:t>
            </w:r>
          </w:p>
        </w:tc>
        <w:tc>
          <w:tcPr>
            <w:tcW w:w="1112" w:type="dxa"/>
            <w:vAlign w:val="center"/>
            <w:hideMark/>
          </w:tcPr>
          <w:p w14:paraId="0EE7751B" w14:textId="77777777" w:rsidR="00B36390" w:rsidRPr="00C05883" w:rsidRDefault="00B36390" w:rsidP="00133E1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52</w:t>
            </w:r>
          </w:p>
        </w:tc>
        <w:tc>
          <w:tcPr>
            <w:tcW w:w="1469" w:type="dxa"/>
            <w:vAlign w:val="center"/>
          </w:tcPr>
          <w:p w14:paraId="1A8D3B24" w14:textId="47C54AFC" w:rsidR="00B36390" w:rsidRPr="00C05883" w:rsidRDefault="00B36390" w:rsidP="00B36390">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54</w:t>
            </w:r>
          </w:p>
        </w:tc>
        <w:tc>
          <w:tcPr>
            <w:tcW w:w="1469" w:type="dxa"/>
            <w:vAlign w:val="center"/>
            <w:hideMark/>
          </w:tcPr>
          <w:p w14:paraId="6084502B" w14:textId="2B156936" w:rsidR="00B36390" w:rsidRPr="008E6662" w:rsidRDefault="007E65B6" w:rsidP="00133E16">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rPr>
            </w:pPr>
            <w:r w:rsidRPr="008E6662">
              <w:rPr>
                <w:rFonts w:ascii="Tahoma" w:eastAsia="Times New Roman" w:hAnsi="Tahoma" w:cs="Tahoma"/>
                <w:color w:val="000000" w:themeColor="text1"/>
              </w:rPr>
              <w:t>%</w:t>
            </w:r>
            <w:r w:rsidR="008E6662" w:rsidRPr="008E6662">
              <w:rPr>
                <w:rFonts w:ascii="Tahoma" w:eastAsia="Times New Roman" w:hAnsi="Tahoma" w:cs="Tahoma"/>
                <w:color w:val="000000" w:themeColor="text1"/>
              </w:rPr>
              <w:t>130</w:t>
            </w:r>
          </w:p>
        </w:tc>
      </w:tr>
      <w:tr w:rsidR="00B36390" w:rsidRPr="008C7565" w14:paraId="2F97502A" w14:textId="77777777" w:rsidTr="00B36390">
        <w:trPr>
          <w:trHeight w:val="498"/>
        </w:trPr>
        <w:tc>
          <w:tcPr>
            <w:cnfStyle w:val="001000000000" w:firstRow="0" w:lastRow="0" w:firstColumn="1" w:lastColumn="0" w:oddVBand="0" w:evenVBand="0" w:oddHBand="0" w:evenHBand="0" w:firstRowFirstColumn="0" w:firstRowLastColumn="0" w:lastRowFirstColumn="0" w:lastRowLastColumn="0"/>
            <w:tcW w:w="700" w:type="dxa"/>
            <w:vAlign w:val="center"/>
            <w:hideMark/>
          </w:tcPr>
          <w:p w14:paraId="76E79C02" w14:textId="5231F341" w:rsidR="00B36390" w:rsidRPr="00C05883" w:rsidRDefault="00B36390" w:rsidP="00133E16">
            <w:pPr>
              <w:jc w:val="center"/>
              <w:rPr>
                <w:rFonts w:ascii="Tahoma" w:eastAsia="Times New Roman" w:hAnsi="Tahoma" w:cs="Tahoma"/>
                <w:b w:val="0"/>
                <w:bCs w:val="0"/>
                <w:color w:val="000000" w:themeColor="text1"/>
              </w:rPr>
            </w:pPr>
            <w:r w:rsidRPr="00C05883">
              <w:rPr>
                <w:rFonts w:ascii="Tahoma" w:eastAsia="Times New Roman" w:hAnsi="Tahoma" w:cs="Tahoma"/>
                <w:b w:val="0"/>
                <w:bCs w:val="0"/>
                <w:color w:val="000000" w:themeColor="text1"/>
              </w:rPr>
              <w:t>Giden Yönlü</w:t>
            </w:r>
          </w:p>
        </w:tc>
        <w:tc>
          <w:tcPr>
            <w:tcW w:w="681" w:type="dxa"/>
            <w:vAlign w:val="center"/>
            <w:hideMark/>
          </w:tcPr>
          <w:p w14:paraId="2E58F004" w14:textId="77777777" w:rsidR="00B36390" w:rsidRPr="00C05883" w:rsidRDefault="00B36390" w:rsidP="00133E1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39</w:t>
            </w:r>
          </w:p>
        </w:tc>
        <w:tc>
          <w:tcPr>
            <w:tcW w:w="680" w:type="dxa"/>
            <w:vAlign w:val="center"/>
            <w:hideMark/>
          </w:tcPr>
          <w:p w14:paraId="24FC8386" w14:textId="77777777" w:rsidR="00B36390" w:rsidRPr="00C05883" w:rsidRDefault="00B36390" w:rsidP="00133E1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3</w:t>
            </w:r>
          </w:p>
        </w:tc>
        <w:tc>
          <w:tcPr>
            <w:tcW w:w="680" w:type="dxa"/>
            <w:vAlign w:val="center"/>
            <w:hideMark/>
          </w:tcPr>
          <w:p w14:paraId="064E7CC2" w14:textId="77777777" w:rsidR="00B36390" w:rsidRPr="00C05883" w:rsidRDefault="00B36390" w:rsidP="00133E1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23</w:t>
            </w:r>
          </w:p>
        </w:tc>
        <w:tc>
          <w:tcPr>
            <w:tcW w:w="680" w:type="dxa"/>
            <w:vAlign w:val="center"/>
            <w:hideMark/>
          </w:tcPr>
          <w:p w14:paraId="0C14C01F" w14:textId="77777777" w:rsidR="00B36390" w:rsidRPr="00C05883" w:rsidRDefault="00B36390" w:rsidP="00133E1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78</w:t>
            </w:r>
          </w:p>
        </w:tc>
        <w:tc>
          <w:tcPr>
            <w:tcW w:w="680" w:type="dxa"/>
            <w:vAlign w:val="center"/>
            <w:hideMark/>
          </w:tcPr>
          <w:p w14:paraId="131B2E18" w14:textId="77777777" w:rsidR="00B36390" w:rsidRPr="00C05883" w:rsidRDefault="00B36390" w:rsidP="00133E1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92</w:t>
            </w:r>
          </w:p>
        </w:tc>
        <w:tc>
          <w:tcPr>
            <w:tcW w:w="680" w:type="dxa"/>
            <w:vAlign w:val="center"/>
            <w:hideMark/>
          </w:tcPr>
          <w:p w14:paraId="14C4177A" w14:textId="77777777" w:rsidR="00B36390" w:rsidRPr="00C05883" w:rsidRDefault="00B36390" w:rsidP="00133E1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66</w:t>
            </w:r>
          </w:p>
        </w:tc>
        <w:tc>
          <w:tcPr>
            <w:tcW w:w="1112" w:type="dxa"/>
            <w:vAlign w:val="center"/>
            <w:hideMark/>
          </w:tcPr>
          <w:p w14:paraId="41C5651C" w14:textId="77777777" w:rsidR="00B36390" w:rsidRPr="00C05883" w:rsidRDefault="00B36390" w:rsidP="00133E1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C05883">
              <w:rPr>
                <w:rFonts w:ascii="Tahoma" w:eastAsia="Times New Roman" w:hAnsi="Tahoma" w:cs="Tahoma"/>
                <w:color w:val="000000" w:themeColor="text1"/>
              </w:rPr>
              <w:t>42</w:t>
            </w:r>
          </w:p>
        </w:tc>
        <w:tc>
          <w:tcPr>
            <w:tcW w:w="1469" w:type="dxa"/>
            <w:vAlign w:val="center"/>
          </w:tcPr>
          <w:p w14:paraId="4696D7A4" w14:textId="5D00615F" w:rsidR="00B36390" w:rsidRPr="00C05883" w:rsidRDefault="00B36390" w:rsidP="00B36390">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Pr>
                <w:rFonts w:ascii="Tahoma" w:eastAsia="Times New Roman" w:hAnsi="Tahoma" w:cs="Tahoma"/>
                <w:color w:val="000000" w:themeColor="text1"/>
              </w:rPr>
              <w:t>57</w:t>
            </w:r>
          </w:p>
        </w:tc>
        <w:tc>
          <w:tcPr>
            <w:tcW w:w="1469" w:type="dxa"/>
            <w:vAlign w:val="center"/>
            <w:hideMark/>
          </w:tcPr>
          <w:p w14:paraId="4CC4A914" w14:textId="357D612E" w:rsidR="00B36390" w:rsidRPr="008E6662" w:rsidRDefault="007E65B6" w:rsidP="00133E16">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rPr>
            </w:pPr>
            <w:r w:rsidRPr="008E6662">
              <w:rPr>
                <w:rFonts w:ascii="Tahoma" w:eastAsia="Times New Roman" w:hAnsi="Tahoma" w:cs="Tahoma"/>
                <w:color w:val="000000" w:themeColor="text1"/>
              </w:rPr>
              <w:t>%</w:t>
            </w:r>
            <w:r w:rsidR="008E6662" w:rsidRPr="008E6662">
              <w:rPr>
                <w:rFonts w:ascii="Tahoma" w:eastAsia="Times New Roman" w:hAnsi="Tahoma" w:cs="Tahoma"/>
                <w:color w:val="000000" w:themeColor="text1"/>
              </w:rPr>
              <w:t>150</w:t>
            </w:r>
          </w:p>
        </w:tc>
      </w:tr>
    </w:tbl>
    <w:p w14:paraId="798FFF16" w14:textId="2261306D" w:rsidR="00177718" w:rsidRPr="008C7565" w:rsidRDefault="00177718" w:rsidP="00AC19BC">
      <w:pPr>
        <w:keepNext/>
        <w:spacing w:before="240" w:after="240" w:line="240" w:lineRule="auto"/>
        <w:jc w:val="both"/>
        <w:rPr>
          <w:rFonts w:ascii="Tahoma" w:hAnsi="Tahoma" w:cs="Tahoma"/>
          <w:sz w:val="24"/>
          <w:szCs w:val="24"/>
        </w:rPr>
      </w:pPr>
    </w:p>
    <w:p w14:paraId="4EC8D7FE" w14:textId="5EF8BF00" w:rsidR="00F10290" w:rsidRPr="008C7565" w:rsidRDefault="00F10290" w:rsidP="009900A9">
      <w:pPr>
        <w:pStyle w:val="Heading1"/>
        <w:spacing w:before="120" w:line="360" w:lineRule="auto"/>
        <w:jc w:val="both"/>
        <w:rPr>
          <w:rFonts w:ascii="Tahoma" w:hAnsi="Tahoma" w:cs="Tahoma"/>
          <w:b/>
          <w:bCs/>
          <w:color w:val="0070C0"/>
          <w:sz w:val="24"/>
          <w:szCs w:val="24"/>
        </w:rPr>
      </w:pPr>
      <w:bookmarkStart w:id="79" w:name="_Toc207635504"/>
      <w:r w:rsidRPr="008C7565">
        <w:rPr>
          <w:rFonts w:ascii="Tahoma" w:hAnsi="Tahoma" w:cs="Tahoma"/>
          <w:b/>
          <w:bCs/>
          <w:color w:val="0070C0"/>
          <w:sz w:val="24"/>
          <w:szCs w:val="24"/>
        </w:rPr>
        <w:t>9. İHTİSASLAŞMA PROGRAMI</w:t>
      </w:r>
      <w:r w:rsidR="00134221" w:rsidRPr="008C7565">
        <w:rPr>
          <w:rFonts w:ascii="Tahoma" w:hAnsi="Tahoma" w:cs="Tahoma"/>
          <w:b/>
          <w:bCs/>
          <w:color w:val="0070C0"/>
          <w:sz w:val="24"/>
          <w:szCs w:val="24"/>
        </w:rPr>
        <w:t xml:space="preserve"> (DTS)</w:t>
      </w:r>
      <w:r w:rsidRPr="008C7565">
        <w:rPr>
          <w:rFonts w:ascii="Tahoma" w:hAnsi="Tahoma" w:cs="Tahoma"/>
          <w:b/>
          <w:bCs/>
          <w:color w:val="0070C0"/>
          <w:sz w:val="24"/>
          <w:szCs w:val="24"/>
        </w:rPr>
        <w:t xml:space="preserve"> KAPSAMINDA </w:t>
      </w:r>
      <w:r w:rsidR="00134221" w:rsidRPr="008C7565">
        <w:rPr>
          <w:rFonts w:ascii="Tahoma" w:hAnsi="Tahoma" w:cs="Tahoma"/>
          <w:b/>
          <w:bCs/>
          <w:color w:val="0070C0"/>
          <w:sz w:val="24"/>
          <w:szCs w:val="24"/>
        </w:rPr>
        <w:t xml:space="preserve">YAPILAN </w:t>
      </w:r>
      <w:r w:rsidRPr="008C7565">
        <w:rPr>
          <w:rFonts w:ascii="Tahoma" w:hAnsi="Tahoma" w:cs="Tahoma"/>
          <w:b/>
          <w:bCs/>
          <w:color w:val="0070C0"/>
          <w:sz w:val="24"/>
          <w:szCs w:val="24"/>
        </w:rPr>
        <w:t xml:space="preserve">AR-GE </w:t>
      </w:r>
      <w:r w:rsidR="00134221" w:rsidRPr="008C7565">
        <w:rPr>
          <w:rFonts w:ascii="Tahoma" w:hAnsi="Tahoma" w:cs="Tahoma"/>
          <w:b/>
          <w:bCs/>
          <w:color w:val="0070C0"/>
          <w:sz w:val="24"/>
          <w:szCs w:val="24"/>
        </w:rPr>
        <w:t>FAALİYETLERİ</w:t>
      </w:r>
      <w:bookmarkEnd w:id="79"/>
    </w:p>
    <w:p w14:paraId="64748974" w14:textId="77777777" w:rsidR="00F75793" w:rsidRPr="00F75793" w:rsidRDefault="00F75793" w:rsidP="00F75793">
      <w:pPr>
        <w:spacing w:before="120" w:after="0" w:line="360" w:lineRule="auto"/>
        <w:jc w:val="both"/>
        <w:rPr>
          <w:rFonts w:ascii="Tahoma" w:eastAsia="Times New Roman" w:hAnsi="Tahoma" w:cs="Tahoma"/>
          <w:sz w:val="24"/>
          <w:szCs w:val="24"/>
        </w:rPr>
      </w:pPr>
      <w:bookmarkStart w:id="80" w:name="_Toc207966251"/>
      <w:r w:rsidRPr="00F75793">
        <w:rPr>
          <w:rFonts w:ascii="Tahoma" w:eastAsia="Times New Roman" w:hAnsi="Tahoma" w:cs="Tahoma"/>
          <w:sz w:val="24"/>
          <w:szCs w:val="24"/>
        </w:rPr>
        <w:t>Raporun bu bölümünde, Uşak Üniversitesi’nin Bölgesel Kalkınma Odaklı Misyon Farklılaşması ve İhtisaslaşması Programı kapsamında sürdürdüğü Deri, Tekstil ve Seramik (DTS) alanlarındaki ihtisaslaşma misyonuna yönelik olarak gerçekleştirilen lisansüstü çalışmalar ve bilimsel yayın faaliyetlerine ilişkin verilere yer verilmektedir. Söz konusu veriler, 2025 yılı raporlama döneminde yürütülen faaliyetleri kapsamaktadır.</w:t>
      </w:r>
    </w:p>
    <w:p w14:paraId="65CA2624" w14:textId="77777777" w:rsidR="00F75793" w:rsidRPr="00F75793" w:rsidRDefault="00F75793" w:rsidP="00F75793">
      <w:pPr>
        <w:spacing w:before="120" w:after="0" w:line="360" w:lineRule="auto"/>
        <w:jc w:val="both"/>
        <w:rPr>
          <w:rFonts w:ascii="Tahoma" w:eastAsia="Times New Roman" w:hAnsi="Tahoma" w:cs="Tahoma"/>
          <w:sz w:val="24"/>
          <w:szCs w:val="24"/>
        </w:rPr>
      </w:pPr>
      <w:r w:rsidRPr="00F75793">
        <w:rPr>
          <w:rFonts w:ascii="Tahoma" w:eastAsia="Times New Roman" w:hAnsi="Tahoma" w:cs="Tahoma"/>
          <w:sz w:val="24"/>
          <w:szCs w:val="24"/>
        </w:rPr>
        <w:lastRenderedPageBreak/>
        <w:t>Tablo 18’de sunulan veriler incelendiğinde, 2025 yılı Haziran ayı itibarıyla DTS ihtisaslaşma alanında devam eden 6 yüksek lisans ve 6 doktora tezi bulunduğu, Aralık 2025 itibarıyla ise bu sayıların sırasıyla 10 yüksek lisans ve 12 doktora tezine yükseldiği görülmektedir. Lisansüstü tez sayılarındaki bu artış, Üniversitenin ihtisaslaşma misyonunu akademik insan kaynağı yetiştirme ve ileri düzey araştırma kapasitesini güçlendirme boyutunda kararlılıkla sürdürdüğünü göstermektedir.</w:t>
      </w:r>
    </w:p>
    <w:p w14:paraId="17262EB6" w14:textId="77777777" w:rsidR="00F75793" w:rsidRPr="00F75793" w:rsidRDefault="00F75793" w:rsidP="00F75793">
      <w:pPr>
        <w:spacing w:before="120" w:after="0" w:line="360" w:lineRule="auto"/>
        <w:jc w:val="both"/>
        <w:rPr>
          <w:rFonts w:ascii="Tahoma" w:eastAsia="Times New Roman" w:hAnsi="Tahoma" w:cs="Tahoma"/>
          <w:sz w:val="24"/>
          <w:szCs w:val="24"/>
        </w:rPr>
      </w:pPr>
      <w:r w:rsidRPr="00F75793">
        <w:rPr>
          <w:rFonts w:ascii="Tahoma" w:eastAsia="Times New Roman" w:hAnsi="Tahoma" w:cs="Tahoma"/>
          <w:sz w:val="24"/>
          <w:szCs w:val="24"/>
        </w:rPr>
        <w:t>Bununla birlikte, rapor yılı itibarıyla DTS alanında SCI, SCI-E, SSCI ve AHCI kapsamındaki yayın sayısının 9, alan indeksli yayın sayısının ise 4 olduğu; diğer üniversiteler ile ortak gerçekleştirilen uluslararası nitelikli yayın sayısının 4 düzeyinde sabit kaldığı izlenmektedir. Patent başvurusu sayısının ise rapor döneminde gerçekleşmediği görülmektedir.</w:t>
      </w:r>
    </w:p>
    <w:p w14:paraId="21B7AB42" w14:textId="0465FF32" w:rsidR="00F75793" w:rsidRPr="00F75793" w:rsidRDefault="00F75793" w:rsidP="00F75793">
      <w:pPr>
        <w:spacing w:before="120" w:after="0" w:line="360" w:lineRule="auto"/>
        <w:jc w:val="both"/>
        <w:rPr>
          <w:rFonts w:ascii="Tahoma" w:eastAsia="Times New Roman" w:hAnsi="Tahoma" w:cs="Tahoma"/>
          <w:sz w:val="24"/>
          <w:szCs w:val="24"/>
        </w:rPr>
      </w:pPr>
      <w:r w:rsidRPr="00F75793">
        <w:rPr>
          <w:rFonts w:ascii="Tahoma" w:eastAsia="Times New Roman" w:hAnsi="Tahoma" w:cs="Tahoma"/>
          <w:sz w:val="24"/>
          <w:szCs w:val="24"/>
        </w:rPr>
        <w:t>Bu göstergeler, Üniversitenin DTS ihtisaslaşma alanında lisansüstü araştırma faaliyetlerini genişleterek stratejik hedefleri doğrultusunda bilimsel üretkenliği artırmayı ve çıktı odaklı Ar-Ge süreçlerini güçlendirmeyi amaçladığını ortaya koymaktadır.</w:t>
      </w:r>
    </w:p>
    <w:p w14:paraId="277A25F6" w14:textId="77777777" w:rsidR="00F75793" w:rsidRDefault="00F75793" w:rsidP="00836766">
      <w:pPr>
        <w:pStyle w:val="Tablolar"/>
        <w:rPr>
          <w:b/>
        </w:rPr>
      </w:pPr>
    </w:p>
    <w:p w14:paraId="5D78A943" w14:textId="5575E90B" w:rsidR="00927519" w:rsidRPr="008C7565" w:rsidRDefault="00927519" w:rsidP="00836766">
      <w:pPr>
        <w:pStyle w:val="Tablolar"/>
        <w:rPr>
          <w:i/>
        </w:rPr>
      </w:pPr>
      <w:r w:rsidRPr="008C7565">
        <w:rPr>
          <w:b/>
        </w:rPr>
        <w:t xml:space="preserve">Tablo </w:t>
      </w:r>
      <w:r w:rsidR="001E4F08" w:rsidRPr="008C7565">
        <w:rPr>
          <w:b/>
        </w:rPr>
        <w:t>1</w:t>
      </w:r>
      <w:r w:rsidR="00823183" w:rsidRPr="008C7565">
        <w:rPr>
          <w:b/>
        </w:rPr>
        <w:t>8</w:t>
      </w:r>
      <w:r w:rsidRPr="008C7565">
        <w:rPr>
          <w:b/>
        </w:rPr>
        <w:t>.</w:t>
      </w:r>
      <w:r w:rsidRPr="008C7565">
        <w:t xml:space="preserve"> </w:t>
      </w:r>
      <w:r w:rsidR="00134221" w:rsidRPr="008C7565">
        <w:t xml:space="preserve">İhtisaslaşma </w:t>
      </w:r>
      <w:r w:rsidR="006F5378" w:rsidRPr="008C7565">
        <w:t xml:space="preserve">(DTS) </w:t>
      </w:r>
      <w:r w:rsidR="004F1EE4" w:rsidRPr="008C7565">
        <w:t xml:space="preserve">kapsamında </w:t>
      </w:r>
      <w:r w:rsidR="00817D47" w:rsidRPr="008C7565">
        <w:t xml:space="preserve">2025 </w:t>
      </w:r>
      <w:r w:rsidR="00F921FD" w:rsidRPr="008C7565">
        <w:t xml:space="preserve">döneminde </w:t>
      </w:r>
      <w:r w:rsidR="004F1EE4" w:rsidRPr="008C7565">
        <w:t>yapılan</w:t>
      </w:r>
      <w:r w:rsidR="001E4F08" w:rsidRPr="008C7565">
        <w:t xml:space="preserve"> lisansüstü çalışmalar ve</w:t>
      </w:r>
      <w:r w:rsidR="004F1EE4" w:rsidRPr="008C7565">
        <w:t xml:space="preserve"> bilimsel</w:t>
      </w:r>
      <w:r w:rsidR="001E4F08" w:rsidRPr="008C7565">
        <w:t xml:space="preserve"> yayın</w:t>
      </w:r>
      <w:r w:rsidR="004F1EE4" w:rsidRPr="008C7565">
        <w:t xml:space="preserve"> faaliyetleri</w:t>
      </w:r>
      <w:bookmarkEnd w:id="80"/>
    </w:p>
    <w:tbl>
      <w:tblPr>
        <w:tblStyle w:val="GridTable4-Accent5"/>
        <w:tblW w:w="8833" w:type="dxa"/>
        <w:tblLook w:val="04A0" w:firstRow="1" w:lastRow="0" w:firstColumn="1" w:lastColumn="0" w:noHBand="0" w:noVBand="1"/>
      </w:tblPr>
      <w:tblGrid>
        <w:gridCol w:w="6677"/>
        <w:gridCol w:w="1078"/>
        <w:gridCol w:w="1078"/>
      </w:tblGrid>
      <w:tr w:rsidR="00E61A72" w:rsidRPr="008C7565" w14:paraId="3CBC47CB" w14:textId="471D41BA" w:rsidTr="00BF6B11">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6677" w:type="dxa"/>
            <w:vAlign w:val="center"/>
          </w:tcPr>
          <w:p w14:paraId="4E4432EC" w14:textId="1F491089" w:rsidR="00E61A72" w:rsidRPr="008C7565" w:rsidRDefault="00E61A72" w:rsidP="00144AA3">
            <w:pPr>
              <w:rPr>
                <w:rFonts w:ascii="Tahoma" w:eastAsia="Times New Roman" w:hAnsi="Tahoma" w:cs="Tahoma"/>
                <w:lang w:eastAsia="tr-TR"/>
              </w:rPr>
            </w:pPr>
            <w:r w:rsidRPr="008C7565">
              <w:rPr>
                <w:rFonts w:ascii="Tahoma" w:eastAsia="Times New Roman" w:hAnsi="Tahoma" w:cs="Tahoma"/>
                <w:lang w:eastAsia="tr-TR"/>
              </w:rPr>
              <w:t>Parametre</w:t>
            </w:r>
          </w:p>
        </w:tc>
        <w:tc>
          <w:tcPr>
            <w:tcW w:w="1078" w:type="dxa"/>
            <w:vAlign w:val="center"/>
          </w:tcPr>
          <w:p w14:paraId="1AB7E364" w14:textId="0007CDC0" w:rsidR="00E61A72" w:rsidRDefault="006B1DF5" w:rsidP="00E61A7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lang w:eastAsia="tr-TR"/>
              </w:rPr>
            </w:pPr>
            <w:r>
              <w:rPr>
                <w:rFonts w:ascii="Tahoma" w:eastAsia="Times New Roman" w:hAnsi="Tahoma" w:cs="Tahoma"/>
                <w:lang w:eastAsia="tr-TR"/>
              </w:rPr>
              <w:t xml:space="preserve">Haziran </w:t>
            </w:r>
          </w:p>
          <w:p w14:paraId="2962574F" w14:textId="0C6F0660" w:rsidR="00E61A72" w:rsidRPr="008C7565" w:rsidRDefault="00E61A72" w:rsidP="006B1DF5">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lang w:eastAsia="tr-TR"/>
              </w:rPr>
            </w:pPr>
            <w:r w:rsidRPr="008C7565">
              <w:rPr>
                <w:rFonts w:ascii="Tahoma" w:eastAsia="Times New Roman" w:hAnsi="Tahoma" w:cs="Tahoma"/>
              </w:rPr>
              <w:t>2025</w:t>
            </w:r>
          </w:p>
        </w:tc>
        <w:tc>
          <w:tcPr>
            <w:tcW w:w="1078" w:type="dxa"/>
            <w:vAlign w:val="center"/>
          </w:tcPr>
          <w:p w14:paraId="416C212A" w14:textId="3D1ABFB4" w:rsidR="00E61A72" w:rsidRPr="008C7565" w:rsidRDefault="0045699B" w:rsidP="00E61A7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Pr>
                <w:rFonts w:ascii="Tahoma" w:eastAsia="Times New Roman" w:hAnsi="Tahoma" w:cs="Tahoma"/>
                <w:lang w:eastAsia="tr-TR"/>
              </w:rPr>
              <w:t xml:space="preserve">Aralık </w:t>
            </w:r>
            <w:r w:rsidR="00E61A72" w:rsidRPr="008C7565">
              <w:rPr>
                <w:rFonts w:ascii="Tahoma" w:eastAsia="Times New Roman" w:hAnsi="Tahoma" w:cs="Tahoma"/>
              </w:rPr>
              <w:t>2025</w:t>
            </w:r>
          </w:p>
          <w:p w14:paraId="486F4C4B" w14:textId="380A63F7" w:rsidR="00E61A72" w:rsidRPr="008C7565" w:rsidRDefault="00E61A72" w:rsidP="00E61A7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lang w:eastAsia="tr-TR"/>
              </w:rPr>
            </w:pPr>
          </w:p>
        </w:tc>
      </w:tr>
      <w:tr w:rsidR="00E61A72" w:rsidRPr="008C7565" w14:paraId="346A8058" w14:textId="70CEBD46" w:rsidTr="00BF6B1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6677" w:type="dxa"/>
            <w:vAlign w:val="center"/>
            <w:hideMark/>
          </w:tcPr>
          <w:p w14:paraId="1DBBC1DB" w14:textId="77777777" w:rsidR="00E61A72" w:rsidRPr="008C7565" w:rsidRDefault="00E61A72" w:rsidP="00144AA3">
            <w:pPr>
              <w:rPr>
                <w:rFonts w:ascii="Tahoma" w:eastAsia="Times New Roman" w:hAnsi="Tahoma" w:cs="Tahoma"/>
                <w:b w:val="0"/>
                <w:bCs w:val="0"/>
                <w:color w:val="000000"/>
                <w:lang w:eastAsia="tr-TR"/>
              </w:rPr>
            </w:pPr>
            <w:r w:rsidRPr="008C7565">
              <w:rPr>
                <w:rFonts w:ascii="Tahoma" w:eastAsia="Times New Roman" w:hAnsi="Tahoma" w:cs="Tahoma"/>
                <w:b w:val="0"/>
                <w:bCs w:val="0"/>
                <w:color w:val="000000"/>
                <w:lang w:eastAsia="tr-TR"/>
              </w:rPr>
              <w:t xml:space="preserve">İhtisaslaşma alanında rapor yılı itibariyle yürütülen yüksek lisans tez sayısı </w:t>
            </w:r>
          </w:p>
        </w:tc>
        <w:tc>
          <w:tcPr>
            <w:tcW w:w="1078" w:type="dxa"/>
            <w:vAlign w:val="center"/>
            <w:hideMark/>
          </w:tcPr>
          <w:p w14:paraId="4708B73D" w14:textId="2523154E" w:rsidR="00E61A72" w:rsidRPr="008C7565" w:rsidRDefault="00E61A72" w:rsidP="00144AA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tr-TR"/>
              </w:rPr>
            </w:pPr>
            <w:r w:rsidRPr="008C7565">
              <w:rPr>
                <w:rFonts w:ascii="Tahoma" w:eastAsia="Times New Roman" w:hAnsi="Tahoma" w:cs="Tahoma"/>
                <w:color w:val="000000"/>
                <w:lang w:eastAsia="tr-TR"/>
              </w:rPr>
              <w:t>6</w:t>
            </w:r>
          </w:p>
        </w:tc>
        <w:tc>
          <w:tcPr>
            <w:tcW w:w="1078" w:type="dxa"/>
            <w:vAlign w:val="center"/>
          </w:tcPr>
          <w:p w14:paraId="46401313" w14:textId="4FF18776" w:rsidR="00E61A72" w:rsidRPr="008C7565" w:rsidRDefault="0045699B" w:rsidP="00E61A7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tr-TR"/>
              </w:rPr>
            </w:pPr>
            <w:r>
              <w:rPr>
                <w:rFonts w:ascii="Tahoma" w:eastAsia="Times New Roman" w:hAnsi="Tahoma" w:cs="Tahoma"/>
                <w:color w:val="000000"/>
                <w:lang w:eastAsia="tr-TR"/>
              </w:rPr>
              <w:t>10</w:t>
            </w:r>
          </w:p>
        </w:tc>
      </w:tr>
      <w:tr w:rsidR="00E61A72" w:rsidRPr="008C7565" w14:paraId="6B8569BA" w14:textId="2328A86E" w:rsidTr="00BF6B11">
        <w:trPr>
          <w:trHeight w:val="607"/>
        </w:trPr>
        <w:tc>
          <w:tcPr>
            <w:cnfStyle w:val="001000000000" w:firstRow="0" w:lastRow="0" w:firstColumn="1" w:lastColumn="0" w:oddVBand="0" w:evenVBand="0" w:oddHBand="0" w:evenHBand="0" w:firstRowFirstColumn="0" w:firstRowLastColumn="0" w:lastRowFirstColumn="0" w:lastRowLastColumn="0"/>
            <w:tcW w:w="6677" w:type="dxa"/>
            <w:vAlign w:val="center"/>
            <w:hideMark/>
          </w:tcPr>
          <w:p w14:paraId="16B71729" w14:textId="77777777" w:rsidR="00E61A72" w:rsidRPr="008C7565" w:rsidRDefault="00E61A72" w:rsidP="00144AA3">
            <w:pPr>
              <w:rPr>
                <w:rFonts w:ascii="Tahoma" w:eastAsia="Times New Roman" w:hAnsi="Tahoma" w:cs="Tahoma"/>
                <w:b w:val="0"/>
                <w:bCs w:val="0"/>
                <w:color w:val="000000"/>
                <w:lang w:eastAsia="tr-TR"/>
              </w:rPr>
            </w:pPr>
            <w:r w:rsidRPr="008C7565">
              <w:rPr>
                <w:rFonts w:ascii="Tahoma" w:eastAsia="Times New Roman" w:hAnsi="Tahoma" w:cs="Tahoma"/>
                <w:b w:val="0"/>
                <w:bCs w:val="0"/>
                <w:color w:val="000000"/>
                <w:lang w:eastAsia="tr-TR"/>
              </w:rPr>
              <w:t xml:space="preserve">İhtisaslaşma alanında rapor yılı itibariyle yürütülen doktora tez sayısı </w:t>
            </w:r>
          </w:p>
        </w:tc>
        <w:tc>
          <w:tcPr>
            <w:tcW w:w="1078" w:type="dxa"/>
            <w:vAlign w:val="center"/>
            <w:hideMark/>
          </w:tcPr>
          <w:p w14:paraId="09004C8D" w14:textId="37E39ACF" w:rsidR="00E61A72" w:rsidRPr="008C7565" w:rsidRDefault="00E61A72" w:rsidP="00144AA3">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lang w:eastAsia="tr-TR"/>
              </w:rPr>
            </w:pPr>
            <w:r w:rsidRPr="008C7565">
              <w:rPr>
                <w:rFonts w:ascii="Tahoma" w:eastAsia="Times New Roman" w:hAnsi="Tahoma" w:cs="Tahoma"/>
                <w:color w:val="000000"/>
                <w:lang w:eastAsia="tr-TR"/>
              </w:rPr>
              <w:t>6</w:t>
            </w:r>
          </w:p>
        </w:tc>
        <w:tc>
          <w:tcPr>
            <w:tcW w:w="1078" w:type="dxa"/>
            <w:vAlign w:val="center"/>
          </w:tcPr>
          <w:p w14:paraId="69D24658" w14:textId="1E7BE26C" w:rsidR="00E61A72" w:rsidRPr="008C7565" w:rsidRDefault="0045699B" w:rsidP="00E61A72">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lang w:eastAsia="tr-TR"/>
              </w:rPr>
            </w:pPr>
            <w:r>
              <w:rPr>
                <w:rFonts w:ascii="Tahoma" w:eastAsia="Times New Roman" w:hAnsi="Tahoma" w:cs="Tahoma"/>
                <w:color w:val="000000"/>
                <w:lang w:eastAsia="tr-TR"/>
              </w:rPr>
              <w:t>12</w:t>
            </w:r>
          </w:p>
        </w:tc>
      </w:tr>
      <w:tr w:rsidR="00E61A72" w:rsidRPr="008C7565" w14:paraId="56586247" w14:textId="42E19BA0" w:rsidTr="00BF6B1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6677" w:type="dxa"/>
            <w:vAlign w:val="center"/>
            <w:hideMark/>
          </w:tcPr>
          <w:p w14:paraId="4AC6B8A9" w14:textId="77777777" w:rsidR="00E61A72" w:rsidRPr="008C7565" w:rsidRDefault="00E61A72" w:rsidP="00144AA3">
            <w:pPr>
              <w:rPr>
                <w:rFonts w:ascii="Tahoma" w:eastAsia="Times New Roman" w:hAnsi="Tahoma" w:cs="Tahoma"/>
                <w:b w:val="0"/>
                <w:bCs w:val="0"/>
                <w:color w:val="000000"/>
                <w:lang w:eastAsia="tr-TR"/>
              </w:rPr>
            </w:pPr>
            <w:r w:rsidRPr="008C7565">
              <w:rPr>
                <w:rFonts w:ascii="Tahoma" w:eastAsia="Times New Roman" w:hAnsi="Tahoma" w:cs="Tahoma"/>
                <w:b w:val="0"/>
                <w:bCs w:val="0"/>
                <w:color w:val="000000"/>
                <w:lang w:eastAsia="tr-TR"/>
              </w:rPr>
              <w:t xml:space="preserve">İhtisaslaşma alanında rapor yılı itibariyle patent başvuru sayısı </w:t>
            </w:r>
          </w:p>
        </w:tc>
        <w:tc>
          <w:tcPr>
            <w:tcW w:w="1078" w:type="dxa"/>
            <w:vAlign w:val="center"/>
            <w:hideMark/>
          </w:tcPr>
          <w:p w14:paraId="44A7042F" w14:textId="4A9E5F69" w:rsidR="00E61A72" w:rsidRPr="008C7565" w:rsidRDefault="00E61A72" w:rsidP="00144AA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tr-TR"/>
              </w:rPr>
            </w:pPr>
            <w:r w:rsidRPr="008C7565">
              <w:rPr>
                <w:rFonts w:ascii="Tahoma" w:eastAsia="Times New Roman" w:hAnsi="Tahoma" w:cs="Tahoma"/>
                <w:color w:val="000000"/>
                <w:lang w:eastAsia="tr-TR"/>
              </w:rPr>
              <w:t>0</w:t>
            </w:r>
          </w:p>
        </w:tc>
        <w:tc>
          <w:tcPr>
            <w:tcW w:w="1078" w:type="dxa"/>
            <w:vAlign w:val="center"/>
          </w:tcPr>
          <w:p w14:paraId="641C140D" w14:textId="64CD270D" w:rsidR="00E61A72" w:rsidRPr="008C7565" w:rsidRDefault="00E61A72" w:rsidP="00E61A7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tr-TR"/>
              </w:rPr>
            </w:pPr>
            <w:r>
              <w:rPr>
                <w:rFonts w:ascii="Tahoma" w:eastAsia="Times New Roman" w:hAnsi="Tahoma" w:cs="Tahoma"/>
                <w:color w:val="000000"/>
                <w:lang w:eastAsia="tr-TR"/>
              </w:rPr>
              <w:t>0</w:t>
            </w:r>
          </w:p>
        </w:tc>
      </w:tr>
      <w:tr w:rsidR="00E61A72" w:rsidRPr="008C7565" w14:paraId="7E65999B" w14:textId="243A2924" w:rsidTr="00BF6B11">
        <w:trPr>
          <w:trHeight w:val="607"/>
        </w:trPr>
        <w:tc>
          <w:tcPr>
            <w:cnfStyle w:val="001000000000" w:firstRow="0" w:lastRow="0" w:firstColumn="1" w:lastColumn="0" w:oddVBand="0" w:evenVBand="0" w:oddHBand="0" w:evenHBand="0" w:firstRowFirstColumn="0" w:firstRowLastColumn="0" w:lastRowFirstColumn="0" w:lastRowLastColumn="0"/>
            <w:tcW w:w="6677" w:type="dxa"/>
            <w:vAlign w:val="center"/>
            <w:hideMark/>
          </w:tcPr>
          <w:p w14:paraId="584856A8" w14:textId="5D3BDA92" w:rsidR="00E61A72" w:rsidRPr="008C7565" w:rsidRDefault="00E61A72" w:rsidP="00144AA3">
            <w:pPr>
              <w:rPr>
                <w:rFonts w:ascii="Tahoma" w:eastAsia="Times New Roman" w:hAnsi="Tahoma" w:cs="Tahoma"/>
                <w:b w:val="0"/>
                <w:bCs w:val="0"/>
                <w:color w:val="000000"/>
                <w:lang w:eastAsia="tr-TR"/>
              </w:rPr>
            </w:pPr>
            <w:r w:rsidRPr="008C7565">
              <w:rPr>
                <w:rFonts w:ascii="Tahoma" w:eastAsia="Times New Roman" w:hAnsi="Tahoma" w:cs="Tahoma"/>
                <w:b w:val="0"/>
                <w:bCs w:val="0"/>
                <w:color w:val="000000"/>
                <w:lang w:eastAsia="tr-TR"/>
              </w:rPr>
              <w:t xml:space="preserve">İhtisaslaşma alanında rapor yılı itibariyle SCI, SCI-E, SSCI, AHCI yayın sayısı </w:t>
            </w:r>
          </w:p>
        </w:tc>
        <w:tc>
          <w:tcPr>
            <w:tcW w:w="1078" w:type="dxa"/>
            <w:vAlign w:val="center"/>
            <w:hideMark/>
          </w:tcPr>
          <w:p w14:paraId="6A313FB3" w14:textId="7BF1A028" w:rsidR="00E61A72" w:rsidRPr="008C7565" w:rsidRDefault="00E61A72" w:rsidP="00144AA3">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lang w:eastAsia="tr-TR"/>
              </w:rPr>
            </w:pPr>
            <w:r w:rsidRPr="008C7565">
              <w:rPr>
                <w:rFonts w:ascii="Tahoma" w:eastAsia="Times New Roman" w:hAnsi="Tahoma" w:cs="Tahoma"/>
                <w:color w:val="000000"/>
                <w:lang w:eastAsia="tr-TR"/>
              </w:rPr>
              <w:t>9</w:t>
            </w:r>
          </w:p>
        </w:tc>
        <w:tc>
          <w:tcPr>
            <w:tcW w:w="1078" w:type="dxa"/>
            <w:vAlign w:val="center"/>
          </w:tcPr>
          <w:p w14:paraId="66490B90" w14:textId="439DE947" w:rsidR="00E61A72" w:rsidRPr="008C7565" w:rsidRDefault="0045699B" w:rsidP="00E61A72">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lang w:eastAsia="tr-TR"/>
              </w:rPr>
            </w:pPr>
            <w:r>
              <w:rPr>
                <w:rFonts w:ascii="Tahoma" w:eastAsia="Times New Roman" w:hAnsi="Tahoma" w:cs="Tahoma"/>
                <w:color w:val="000000"/>
                <w:lang w:eastAsia="tr-TR"/>
              </w:rPr>
              <w:t>9</w:t>
            </w:r>
          </w:p>
        </w:tc>
      </w:tr>
      <w:tr w:rsidR="00E61A72" w:rsidRPr="008C7565" w14:paraId="468E72E9" w14:textId="1B4D8A14" w:rsidTr="00BF6B11">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6677" w:type="dxa"/>
            <w:vAlign w:val="center"/>
            <w:hideMark/>
          </w:tcPr>
          <w:p w14:paraId="3B2D2DF7" w14:textId="77777777" w:rsidR="00E61A72" w:rsidRPr="008C7565" w:rsidRDefault="00E61A72" w:rsidP="00144AA3">
            <w:pPr>
              <w:rPr>
                <w:rFonts w:ascii="Tahoma" w:eastAsia="Times New Roman" w:hAnsi="Tahoma" w:cs="Tahoma"/>
                <w:b w:val="0"/>
                <w:bCs w:val="0"/>
                <w:color w:val="000000"/>
                <w:lang w:eastAsia="tr-TR"/>
              </w:rPr>
            </w:pPr>
            <w:r w:rsidRPr="008C7565">
              <w:rPr>
                <w:rFonts w:ascii="Tahoma" w:eastAsia="Times New Roman" w:hAnsi="Tahoma" w:cs="Tahoma"/>
                <w:b w:val="0"/>
                <w:bCs w:val="0"/>
                <w:color w:val="000000"/>
                <w:lang w:eastAsia="tr-TR"/>
              </w:rPr>
              <w:t>İhtisaslaşma alanında rapor yılı itibariyle alan indeksli yayın sayısı</w:t>
            </w:r>
          </w:p>
        </w:tc>
        <w:tc>
          <w:tcPr>
            <w:tcW w:w="1078" w:type="dxa"/>
            <w:vAlign w:val="center"/>
            <w:hideMark/>
          </w:tcPr>
          <w:p w14:paraId="4F49354C" w14:textId="2819229D" w:rsidR="00E61A72" w:rsidRPr="008C7565" w:rsidRDefault="00E61A72" w:rsidP="00144AA3">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tr-TR"/>
              </w:rPr>
            </w:pPr>
            <w:r w:rsidRPr="008C7565">
              <w:rPr>
                <w:rFonts w:ascii="Tahoma" w:eastAsia="Times New Roman" w:hAnsi="Tahoma" w:cs="Tahoma"/>
                <w:color w:val="000000"/>
                <w:lang w:eastAsia="tr-TR"/>
              </w:rPr>
              <w:t>4</w:t>
            </w:r>
          </w:p>
        </w:tc>
        <w:tc>
          <w:tcPr>
            <w:tcW w:w="1078" w:type="dxa"/>
            <w:vAlign w:val="center"/>
          </w:tcPr>
          <w:p w14:paraId="08B6D0EC" w14:textId="720B94B8" w:rsidR="00E61A72" w:rsidRPr="008C7565" w:rsidRDefault="0045699B" w:rsidP="00E61A7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tr-TR"/>
              </w:rPr>
            </w:pPr>
            <w:r>
              <w:rPr>
                <w:rFonts w:ascii="Tahoma" w:eastAsia="Times New Roman" w:hAnsi="Tahoma" w:cs="Tahoma"/>
                <w:color w:val="000000"/>
                <w:lang w:eastAsia="tr-TR"/>
              </w:rPr>
              <w:t>4</w:t>
            </w:r>
          </w:p>
        </w:tc>
      </w:tr>
      <w:tr w:rsidR="00E61A72" w:rsidRPr="008C7565" w14:paraId="62A840C2" w14:textId="6879B54A" w:rsidTr="00BF6B11">
        <w:trPr>
          <w:trHeight w:val="607"/>
        </w:trPr>
        <w:tc>
          <w:tcPr>
            <w:cnfStyle w:val="001000000000" w:firstRow="0" w:lastRow="0" w:firstColumn="1" w:lastColumn="0" w:oddVBand="0" w:evenVBand="0" w:oddHBand="0" w:evenHBand="0" w:firstRowFirstColumn="0" w:firstRowLastColumn="0" w:lastRowFirstColumn="0" w:lastRowLastColumn="0"/>
            <w:tcW w:w="6677" w:type="dxa"/>
            <w:vAlign w:val="center"/>
            <w:hideMark/>
          </w:tcPr>
          <w:p w14:paraId="2F820902" w14:textId="7D236086" w:rsidR="00E61A72" w:rsidRPr="008C7565" w:rsidRDefault="00E61A72" w:rsidP="00144AA3">
            <w:pPr>
              <w:rPr>
                <w:rFonts w:ascii="Tahoma" w:eastAsia="Times New Roman" w:hAnsi="Tahoma" w:cs="Tahoma"/>
                <w:b w:val="0"/>
                <w:bCs w:val="0"/>
                <w:color w:val="000000"/>
                <w:lang w:eastAsia="tr-TR"/>
              </w:rPr>
            </w:pPr>
            <w:r w:rsidRPr="008C7565">
              <w:rPr>
                <w:rFonts w:ascii="Tahoma" w:eastAsia="Times New Roman" w:hAnsi="Tahoma" w:cs="Tahoma"/>
                <w:b w:val="0"/>
                <w:bCs w:val="0"/>
                <w:color w:val="000000"/>
                <w:lang w:eastAsia="tr-TR"/>
              </w:rPr>
              <w:t xml:space="preserve">İhtisaslaşma alanında rapor yılı itibariyle diğer üniversiteler ile ortak SCI, SCI-E, SSCI, AHCI yayın sayısı </w:t>
            </w:r>
          </w:p>
        </w:tc>
        <w:tc>
          <w:tcPr>
            <w:tcW w:w="1078" w:type="dxa"/>
            <w:vAlign w:val="center"/>
            <w:hideMark/>
          </w:tcPr>
          <w:p w14:paraId="2AA04C9F" w14:textId="54F0772F" w:rsidR="00E61A72" w:rsidRPr="008C7565" w:rsidRDefault="00E61A72" w:rsidP="00144AA3">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lang w:eastAsia="tr-TR"/>
              </w:rPr>
            </w:pPr>
            <w:r w:rsidRPr="008C7565">
              <w:rPr>
                <w:rFonts w:ascii="Tahoma" w:eastAsia="Times New Roman" w:hAnsi="Tahoma" w:cs="Tahoma"/>
                <w:color w:val="000000"/>
                <w:lang w:eastAsia="tr-TR"/>
              </w:rPr>
              <w:t>4</w:t>
            </w:r>
          </w:p>
        </w:tc>
        <w:tc>
          <w:tcPr>
            <w:tcW w:w="1078" w:type="dxa"/>
            <w:vAlign w:val="center"/>
          </w:tcPr>
          <w:p w14:paraId="202CC3A2" w14:textId="00E82552" w:rsidR="00E61A72" w:rsidRPr="008C7565" w:rsidRDefault="0045699B" w:rsidP="00E61A72">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lang w:eastAsia="tr-TR"/>
              </w:rPr>
            </w:pPr>
            <w:r>
              <w:rPr>
                <w:rFonts w:ascii="Tahoma" w:eastAsia="Times New Roman" w:hAnsi="Tahoma" w:cs="Tahoma"/>
                <w:color w:val="000000"/>
                <w:lang w:eastAsia="tr-TR"/>
              </w:rPr>
              <w:t>4</w:t>
            </w:r>
          </w:p>
        </w:tc>
      </w:tr>
    </w:tbl>
    <w:p w14:paraId="692C2C36" w14:textId="77777777" w:rsidR="008D3D03" w:rsidRPr="008C7565" w:rsidRDefault="008D3D03" w:rsidP="008D3D03">
      <w:pPr>
        <w:rPr>
          <w:rFonts w:ascii="Tahoma" w:hAnsi="Tahoma" w:cs="Tahoma"/>
          <w:b/>
          <w:bCs/>
          <w:sz w:val="24"/>
          <w:szCs w:val="24"/>
        </w:rPr>
      </w:pPr>
    </w:p>
    <w:p w14:paraId="23232922" w14:textId="0E7C4C1F" w:rsidR="00F75793" w:rsidRPr="00F75793" w:rsidRDefault="00F75793" w:rsidP="00F75793">
      <w:pPr>
        <w:spacing w:before="240" w:after="240" w:line="360" w:lineRule="auto"/>
        <w:jc w:val="both"/>
        <w:rPr>
          <w:rFonts w:ascii="Tahoma" w:eastAsia="Times New Roman" w:hAnsi="Tahoma" w:cs="Tahoma"/>
          <w:sz w:val="24"/>
          <w:szCs w:val="24"/>
        </w:rPr>
      </w:pPr>
      <w:r w:rsidRPr="00F75793">
        <w:rPr>
          <w:rFonts w:ascii="Tahoma" w:eastAsia="Times New Roman" w:hAnsi="Tahoma" w:cs="Tahoma"/>
          <w:sz w:val="24"/>
          <w:szCs w:val="24"/>
        </w:rPr>
        <w:lastRenderedPageBreak/>
        <w:t xml:space="preserve">Tablo 19’da, 2025 yılı raporlama döneminde DTS İhtisaslaşma Programı kapsamında gerçekleştirilen bilimsel etkinliklere ilişkin veriler sunulmaktadır. </w:t>
      </w:r>
      <w:r>
        <w:rPr>
          <w:rFonts w:ascii="Tahoma" w:eastAsia="Times New Roman" w:hAnsi="Tahoma" w:cs="Tahoma"/>
          <w:sz w:val="24"/>
          <w:szCs w:val="24"/>
        </w:rPr>
        <w:t>Aralık</w:t>
      </w:r>
      <w:r w:rsidRPr="00F75793">
        <w:rPr>
          <w:rFonts w:ascii="Tahoma" w:eastAsia="Times New Roman" w:hAnsi="Tahoma" w:cs="Tahoma"/>
          <w:sz w:val="24"/>
          <w:szCs w:val="24"/>
        </w:rPr>
        <w:t xml:space="preserve"> 2025 itibarıyla ihtisaslaşma alanıyla bağlantılı olarak toplam </w:t>
      </w:r>
      <w:r>
        <w:rPr>
          <w:rFonts w:ascii="Tahoma" w:eastAsia="Times New Roman" w:hAnsi="Tahoma" w:cs="Tahoma"/>
          <w:sz w:val="24"/>
          <w:szCs w:val="24"/>
        </w:rPr>
        <w:t>5</w:t>
      </w:r>
      <w:r w:rsidRPr="00F75793">
        <w:rPr>
          <w:rFonts w:ascii="Tahoma" w:eastAsia="Times New Roman" w:hAnsi="Tahoma" w:cs="Tahoma"/>
          <w:sz w:val="24"/>
          <w:szCs w:val="24"/>
        </w:rPr>
        <w:t xml:space="preserve"> adet bilimsel etkinlik (çalıştay, konferans, kongre ve sempozyum vb.) düzenlenmiş olup, bu etkinliklere</w:t>
      </w:r>
      <w:r>
        <w:rPr>
          <w:rFonts w:ascii="Tahoma" w:eastAsia="Times New Roman" w:hAnsi="Tahoma" w:cs="Tahoma"/>
          <w:sz w:val="24"/>
          <w:szCs w:val="24"/>
        </w:rPr>
        <w:t xml:space="preserve"> 750</w:t>
      </w:r>
      <w:r w:rsidRPr="00F75793">
        <w:rPr>
          <w:rFonts w:ascii="Tahoma" w:eastAsia="Times New Roman" w:hAnsi="Tahoma" w:cs="Tahoma"/>
          <w:sz w:val="24"/>
          <w:szCs w:val="24"/>
        </w:rPr>
        <w:t xml:space="preserve"> katılımcı iştirak etmiştir. </w:t>
      </w:r>
    </w:p>
    <w:p w14:paraId="16EDC4D6" w14:textId="77777777" w:rsidR="00F75793" w:rsidRPr="00F75793" w:rsidRDefault="00F75793" w:rsidP="00F75793">
      <w:pPr>
        <w:spacing w:before="240" w:after="240" w:line="360" w:lineRule="auto"/>
        <w:jc w:val="both"/>
        <w:rPr>
          <w:rFonts w:ascii="Tahoma" w:eastAsia="Times New Roman" w:hAnsi="Tahoma" w:cs="Tahoma"/>
          <w:sz w:val="24"/>
          <w:szCs w:val="24"/>
        </w:rPr>
      </w:pPr>
      <w:r w:rsidRPr="00F75793">
        <w:rPr>
          <w:rFonts w:ascii="Tahoma" w:eastAsia="Times New Roman" w:hAnsi="Tahoma" w:cs="Tahoma"/>
          <w:sz w:val="24"/>
          <w:szCs w:val="24"/>
        </w:rPr>
        <w:t>Bunun yanı sıra, kurs ve eğitim programı gibi uygulamalı etkinliklerin sayısı Haziran ayında 2 olarak gerçekleşmiş ve bu faaliyetlerle toplam 150 kişiye ulaşılmıştır. Yılın ikinci yarısında gerçekleştirilen çalışmalarla birlikte Aralık 2025 itibarıyla kurs/eğitim etkinlik sayısı 8’e, katılımcı sayısı ise 480’e ulaşmıştır. Bu artış, Üniversitenin ihtisaslaşma alanında bilgi ve beceri paylaşımını yaygınlaştırma, paydaş katılımını artırma ve toplumsal katkıyı güçlendirme hedefleri doğrultusunda önemli bir gelişme olduğunu göstermektedir.</w:t>
      </w:r>
    </w:p>
    <w:p w14:paraId="3AA50428" w14:textId="583854DD" w:rsidR="00F75793" w:rsidRPr="00F75793" w:rsidRDefault="00F75793" w:rsidP="00F75793">
      <w:pPr>
        <w:spacing w:before="240" w:after="240" w:line="360" w:lineRule="auto"/>
        <w:jc w:val="both"/>
        <w:rPr>
          <w:rFonts w:ascii="Tahoma" w:eastAsia="Times New Roman" w:hAnsi="Tahoma" w:cs="Tahoma"/>
          <w:sz w:val="24"/>
          <w:szCs w:val="24"/>
        </w:rPr>
      </w:pPr>
      <w:r w:rsidRPr="00F75793">
        <w:rPr>
          <w:rFonts w:ascii="Tahoma" w:eastAsia="Times New Roman" w:hAnsi="Tahoma" w:cs="Tahoma"/>
          <w:sz w:val="24"/>
          <w:szCs w:val="24"/>
        </w:rPr>
        <w:t>Ayrıca, ihtisaslaşma alanıyla doğrudan ilişkili olarak Yükseköğretim Kurulu (YÖK) 100/2000 Doktora Burs Programı kapsamında eğitimine devam eden öğrenci sayısı 2025</w:t>
      </w:r>
      <w:r>
        <w:rPr>
          <w:rFonts w:ascii="Tahoma" w:eastAsia="Times New Roman" w:hAnsi="Tahoma" w:cs="Tahoma"/>
          <w:sz w:val="24"/>
          <w:szCs w:val="24"/>
        </w:rPr>
        <w:t xml:space="preserve"> yıl</w:t>
      </w:r>
      <w:r w:rsidRPr="00F75793">
        <w:rPr>
          <w:rFonts w:ascii="Tahoma" w:eastAsia="Times New Roman" w:hAnsi="Tahoma" w:cs="Tahoma"/>
          <w:sz w:val="24"/>
          <w:szCs w:val="24"/>
        </w:rPr>
        <w:t xml:space="preserve"> sonunda 16’ya yükselmiştir. Bu durum, DTS ihtisaslaşma programının nitelikli araştırmacı yetiştirme ve sürdürülebilir akademik kapasite oluşturma hedeflerine katkı sağladığını ortaya koymaktadır.</w:t>
      </w:r>
    </w:p>
    <w:p w14:paraId="6204BA9B" w14:textId="5370A2D2" w:rsidR="00774CA5" w:rsidRPr="008C7565" w:rsidRDefault="00774CA5" w:rsidP="002A2BAA">
      <w:pPr>
        <w:spacing w:before="240" w:after="240" w:line="360" w:lineRule="auto"/>
        <w:jc w:val="both"/>
        <w:rPr>
          <w:rFonts w:ascii="Tahoma" w:eastAsia="Times New Roman" w:hAnsi="Tahoma" w:cs="Tahoma"/>
          <w:sz w:val="24"/>
          <w:szCs w:val="24"/>
        </w:rPr>
      </w:pPr>
    </w:p>
    <w:p w14:paraId="5FEF7E38" w14:textId="1F554669" w:rsidR="00927519" w:rsidRPr="008C7565" w:rsidRDefault="00927519" w:rsidP="00836766">
      <w:pPr>
        <w:pStyle w:val="Tablolar"/>
        <w:rPr>
          <w:i/>
        </w:rPr>
      </w:pPr>
      <w:bookmarkStart w:id="81" w:name="_Toc207966252"/>
      <w:r w:rsidRPr="008C7565">
        <w:rPr>
          <w:b/>
        </w:rPr>
        <w:t xml:space="preserve">Tablo </w:t>
      </w:r>
      <w:r w:rsidR="001E4F08" w:rsidRPr="008C7565">
        <w:rPr>
          <w:b/>
        </w:rPr>
        <w:t>19</w:t>
      </w:r>
      <w:r w:rsidRPr="008C7565">
        <w:rPr>
          <w:b/>
        </w:rPr>
        <w:t>.</w:t>
      </w:r>
      <w:r w:rsidRPr="008C7565">
        <w:t xml:space="preserve"> </w:t>
      </w:r>
      <w:r w:rsidR="008E3F38" w:rsidRPr="008C7565">
        <w:t xml:space="preserve">İhtisaslaşma </w:t>
      </w:r>
      <w:r w:rsidR="004F1EE4" w:rsidRPr="008C7565">
        <w:t>kapsamında gerçekleştirilen bilimsel etkinlikler</w:t>
      </w:r>
      <w:bookmarkEnd w:id="81"/>
      <w:r w:rsidR="004F1EE4" w:rsidRPr="008C7565">
        <w:t xml:space="preserve"> </w:t>
      </w:r>
    </w:p>
    <w:tbl>
      <w:tblPr>
        <w:tblStyle w:val="GridTable4-Accent5"/>
        <w:tblW w:w="8777" w:type="dxa"/>
        <w:tblLook w:val="04A0" w:firstRow="1" w:lastRow="0" w:firstColumn="1" w:lastColumn="0" w:noHBand="0" w:noVBand="1"/>
      </w:tblPr>
      <w:tblGrid>
        <w:gridCol w:w="6794"/>
        <w:gridCol w:w="1123"/>
        <w:gridCol w:w="860"/>
      </w:tblGrid>
      <w:tr w:rsidR="00E61A72" w:rsidRPr="008C7565" w14:paraId="1B4FAE34" w14:textId="5DC95A9B" w:rsidTr="00E61A72">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794" w:type="dxa"/>
            <w:noWrap/>
            <w:vAlign w:val="center"/>
          </w:tcPr>
          <w:p w14:paraId="318303F2" w14:textId="5855C068" w:rsidR="00E61A72" w:rsidRPr="008C7565" w:rsidRDefault="00E61A72" w:rsidP="00E61A72">
            <w:pPr>
              <w:rPr>
                <w:rFonts w:ascii="Tahoma" w:eastAsia="Times New Roman" w:hAnsi="Tahoma" w:cs="Tahoma"/>
                <w:lang w:eastAsia="tr-TR"/>
              </w:rPr>
            </w:pPr>
            <w:r w:rsidRPr="008C7565">
              <w:rPr>
                <w:rFonts w:ascii="Tahoma" w:eastAsia="Times New Roman" w:hAnsi="Tahoma" w:cs="Tahoma"/>
                <w:lang w:eastAsia="tr-TR"/>
              </w:rPr>
              <w:t>Parametre</w:t>
            </w:r>
          </w:p>
        </w:tc>
        <w:tc>
          <w:tcPr>
            <w:tcW w:w="1215" w:type="dxa"/>
            <w:vAlign w:val="center"/>
          </w:tcPr>
          <w:p w14:paraId="0A3B2D90" w14:textId="7EB2B80A" w:rsidR="00E61A72" w:rsidRPr="008C7565" w:rsidRDefault="0045699B" w:rsidP="0045699B">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lang w:eastAsia="tr-TR"/>
              </w:rPr>
            </w:pPr>
            <w:r>
              <w:rPr>
                <w:rFonts w:ascii="Tahoma" w:eastAsia="Times New Roman" w:hAnsi="Tahoma" w:cs="Tahoma"/>
              </w:rPr>
              <w:t xml:space="preserve">Haziran </w:t>
            </w:r>
            <w:r w:rsidR="00E61A72" w:rsidRPr="008C7565">
              <w:rPr>
                <w:rFonts w:ascii="Tahoma" w:eastAsia="Times New Roman" w:hAnsi="Tahoma" w:cs="Tahoma"/>
              </w:rPr>
              <w:t>2025</w:t>
            </w:r>
          </w:p>
        </w:tc>
        <w:tc>
          <w:tcPr>
            <w:tcW w:w="768" w:type="dxa"/>
            <w:vAlign w:val="center"/>
          </w:tcPr>
          <w:p w14:paraId="08EBE206" w14:textId="1AACA4BA" w:rsidR="00E61A72" w:rsidRDefault="0045699B" w:rsidP="00E61A72">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lang w:eastAsia="tr-TR"/>
              </w:rPr>
            </w:pPr>
            <w:r>
              <w:rPr>
                <w:rFonts w:ascii="Tahoma" w:eastAsia="Times New Roman" w:hAnsi="Tahoma" w:cs="Tahoma"/>
                <w:lang w:eastAsia="tr-TR"/>
              </w:rPr>
              <w:t xml:space="preserve">Aralık </w:t>
            </w:r>
          </w:p>
          <w:p w14:paraId="10A5D390" w14:textId="66B0108C" w:rsidR="00E61A72" w:rsidRPr="008C7565" w:rsidRDefault="00E61A72" w:rsidP="0045699B">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rPr>
            </w:pPr>
            <w:r w:rsidRPr="008C7565">
              <w:rPr>
                <w:rFonts w:ascii="Tahoma" w:eastAsia="Times New Roman" w:hAnsi="Tahoma" w:cs="Tahoma"/>
              </w:rPr>
              <w:t>2025</w:t>
            </w:r>
          </w:p>
        </w:tc>
      </w:tr>
      <w:tr w:rsidR="00E61A72" w:rsidRPr="008C7565" w14:paraId="45F05EFE" w14:textId="44B1FA54" w:rsidTr="00E61A72">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6794" w:type="dxa"/>
            <w:noWrap/>
            <w:hideMark/>
          </w:tcPr>
          <w:p w14:paraId="14BB6B2B" w14:textId="6A324AC1" w:rsidR="00E61A72" w:rsidRPr="008C7565" w:rsidRDefault="00E61A72" w:rsidP="00E61A72">
            <w:pPr>
              <w:jc w:val="both"/>
              <w:rPr>
                <w:rFonts w:ascii="Tahoma" w:eastAsia="Times New Roman" w:hAnsi="Tahoma" w:cs="Tahoma"/>
                <w:b w:val="0"/>
                <w:bCs w:val="0"/>
                <w:color w:val="000000"/>
                <w:lang w:eastAsia="tr-TR"/>
              </w:rPr>
            </w:pPr>
            <w:r w:rsidRPr="008C7565">
              <w:rPr>
                <w:rFonts w:ascii="Tahoma" w:eastAsia="Times New Roman" w:hAnsi="Tahoma" w:cs="Tahoma"/>
                <w:b w:val="0"/>
                <w:bCs w:val="0"/>
                <w:color w:val="000000"/>
                <w:lang w:eastAsia="tr-TR"/>
              </w:rPr>
              <w:t>İhtisaslaşma alanıyla ilgili olarak rapor yılında düzenlenen çalıştay / konferans / kongre / sempozyum vb. etkinlik sayısı</w:t>
            </w:r>
          </w:p>
        </w:tc>
        <w:tc>
          <w:tcPr>
            <w:tcW w:w="1215" w:type="dxa"/>
            <w:vAlign w:val="center"/>
            <w:hideMark/>
          </w:tcPr>
          <w:p w14:paraId="750B19F9" w14:textId="021317D3" w:rsidR="00E61A72" w:rsidRPr="008C7565" w:rsidRDefault="00E61A72" w:rsidP="00E61A7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tr-TR"/>
              </w:rPr>
            </w:pPr>
            <w:r w:rsidRPr="008C7565">
              <w:rPr>
                <w:rFonts w:ascii="Tahoma" w:eastAsia="Times New Roman" w:hAnsi="Tahoma" w:cs="Tahoma"/>
                <w:color w:val="000000"/>
                <w:lang w:eastAsia="tr-TR"/>
              </w:rPr>
              <w:t>2</w:t>
            </w:r>
          </w:p>
        </w:tc>
        <w:tc>
          <w:tcPr>
            <w:tcW w:w="768" w:type="dxa"/>
            <w:vAlign w:val="center"/>
          </w:tcPr>
          <w:p w14:paraId="7ADD3923" w14:textId="0C8B03F0" w:rsidR="00E61A72" w:rsidRPr="008C7565" w:rsidRDefault="0045699B" w:rsidP="00E61A7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tr-TR"/>
              </w:rPr>
            </w:pPr>
            <w:r>
              <w:rPr>
                <w:rFonts w:ascii="Tahoma" w:eastAsia="Times New Roman" w:hAnsi="Tahoma" w:cs="Tahoma"/>
                <w:color w:val="000000"/>
                <w:lang w:eastAsia="tr-TR"/>
              </w:rPr>
              <w:t>5</w:t>
            </w:r>
          </w:p>
        </w:tc>
      </w:tr>
      <w:tr w:rsidR="00E61A72" w:rsidRPr="008C7565" w14:paraId="01434566" w14:textId="13E5DEA4" w:rsidTr="00E61A72">
        <w:trPr>
          <w:trHeight w:val="641"/>
        </w:trPr>
        <w:tc>
          <w:tcPr>
            <w:cnfStyle w:val="001000000000" w:firstRow="0" w:lastRow="0" w:firstColumn="1" w:lastColumn="0" w:oddVBand="0" w:evenVBand="0" w:oddHBand="0" w:evenHBand="0" w:firstRowFirstColumn="0" w:firstRowLastColumn="0" w:lastRowFirstColumn="0" w:lastRowLastColumn="0"/>
            <w:tcW w:w="6794" w:type="dxa"/>
            <w:noWrap/>
            <w:hideMark/>
          </w:tcPr>
          <w:p w14:paraId="5B37E2E6" w14:textId="68BF1F03" w:rsidR="00E61A72" w:rsidRPr="008C7565" w:rsidRDefault="00E61A72" w:rsidP="00E61A72">
            <w:pPr>
              <w:jc w:val="both"/>
              <w:rPr>
                <w:rFonts w:ascii="Tahoma" w:eastAsia="Times New Roman" w:hAnsi="Tahoma" w:cs="Tahoma"/>
                <w:b w:val="0"/>
                <w:bCs w:val="0"/>
                <w:color w:val="000000"/>
                <w:lang w:eastAsia="tr-TR"/>
              </w:rPr>
            </w:pPr>
            <w:r w:rsidRPr="008C7565">
              <w:rPr>
                <w:rFonts w:ascii="Tahoma" w:eastAsia="Times New Roman" w:hAnsi="Tahoma" w:cs="Tahoma"/>
                <w:b w:val="0"/>
                <w:bCs w:val="0"/>
                <w:color w:val="000000"/>
                <w:lang w:eastAsia="tr-TR"/>
              </w:rPr>
              <w:t>İhtisaslaşma alanıyla ilgili olarak rapor yılında düzenlenen çalıştay / konferans / kongre / sempozyum vb. etkinliklere katılan kişi sayısı</w:t>
            </w:r>
          </w:p>
        </w:tc>
        <w:tc>
          <w:tcPr>
            <w:tcW w:w="1215" w:type="dxa"/>
            <w:vAlign w:val="center"/>
            <w:hideMark/>
          </w:tcPr>
          <w:p w14:paraId="0A08737D" w14:textId="6DBD8B80" w:rsidR="00E61A72" w:rsidRPr="008C7565" w:rsidRDefault="00E61A72" w:rsidP="00E61A72">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lang w:eastAsia="tr-TR"/>
              </w:rPr>
            </w:pPr>
            <w:r w:rsidRPr="008C7565">
              <w:rPr>
                <w:rFonts w:ascii="Tahoma" w:eastAsia="Times New Roman" w:hAnsi="Tahoma" w:cs="Tahoma"/>
                <w:color w:val="000000"/>
                <w:lang w:eastAsia="tr-TR"/>
              </w:rPr>
              <w:t>600</w:t>
            </w:r>
          </w:p>
        </w:tc>
        <w:tc>
          <w:tcPr>
            <w:tcW w:w="768" w:type="dxa"/>
            <w:vAlign w:val="center"/>
          </w:tcPr>
          <w:p w14:paraId="749AF4D8" w14:textId="6D581DD3" w:rsidR="00E61A72" w:rsidRPr="008C7565" w:rsidRDefault="0045699B" w:rsidP="00E61A72">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lang w:eastAsia="tr-TR"/>
              </w:rPr>
            </w:pPr>
            <w:r>
              <w:rPr>
                <w:rFonts w:ascii="Tahoma" w:eastAsia="Times New Roman" w:hAnsi="Tahoma" w:cs="Tahoma"/>
                <w:color w:val="000000"/>
                <w:lang w:eastAsia="tr-TR"/>
              </w:rPr>
              <w:t>7</w:t>
            </w:r>
            <w:r w:rsidR="00E61A72">
              <w:rPr>
                <w:rFonts w:ascii="Tahoma" w:eastAsia="Times New Roman" w:hAnsi="Tahoma" w:cs="Tahoma"/>
                <w:color w:val="000000"/>
                <w:lang w:eastAsia="tr-TR"/>
              </w:rPr>
              <w:t>50</w:t>
            </w:r>
          </w:p>
        </w:tc>
      </w:tr>
      <w:tr w:rsidR="00E61A72" w:rsidRPr="008C7565" w14:paraId="0ACF33CB" w14:textId="77AFF64E" w:rsidTr="00E61A72">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6794" w:type="dxa"/>
            <w:noWrap/>
            <w:hideMark/>
          </w:tcPr>
          <w:p w14:paraId="1CF1193C" w14:textId="1C4A3267" w:rsidR="00E61A72" w:rsidRPr="008C7565" w:rsidRDefault="00E61A72" w:rsidP="00E61A72">
            <w:pPr>
              <w:jc w:val="both"/>
              <w:rPr>
                <w:rFonts w:ascii="Tahoma" w:eastAsia="Times New Roman" w:hAnsi="Tahoma" w:cs="Tahoma"/>
                <w:b w:val="0"/>
                <w:bCs w:val="0"/>
                <w:color w:val="000000"/>
                <w:lang w:eastAsia="tr-TR"/>
              </w:rPr>
            </w:pPr>
            <w:r w:rsidRPr="008C7565">
              <w:rPr>
                <w:rFonts w:ascii="Tahoma" w:eastAsia="Times New Roman" w:hAnsi="Tahoma" w:cs="Tahoma"/>
                <w:b w:val="0"/>
                <w:bCs w:val="0"/>
                <w:color w:val="000000"/>
                <w:lang w:eastAsia="tr-TR"/>
              </w:rPr>
              <w:t>İhtisaslaşma alanıyla ilgili olarak rapor yılında düzenlenen kurs / eğitim vb. etkinlik sayısı</w:t>
            </w:r>
          </w:p>
        </w:tc>
        <w:tc>
          <w:tcPr>
            <w:tcW w:w="1215" w:type="dxa"/>
            <w:vAlign w:val="center"/>
            <w:hideMark/>
          </w:tcPr>
          <w:p w14:paraId="6861CBAA" w14:textId="1B9D8FA9" w:rsidR="00E61A72" w:rsidRPr="008C7565" w:rsidRDefault="00E61A72" w:rsidP="00E61A7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tr-TR"/>
              </w:rPr>
            </w:pPr>
            <w:r w:rsidRPr="008C7565">
              <w:rPr>
                <w:rFonts w:ascii="Tahoma" w:eastAsia="Times New Roman" w:hAnsi="Tahoma" w:cs="Tahoma"/>
                <w:color w:val="000000"/>
                <w:lang w:eastAsia="tr-TR"/>
              </w:rPr>
              <w:t>2</w:t>
            </w:r>
          </w:p>
        </w:tc>
        <w:tc>
          <w:tcPr>
            <w:tcW w:w="768" w:type="dxa"/>
            <w:vAlign w:val="center"/>
          </w:tcPr>
          <w:p w14:paraId="348907A5" w14:textId="1FB784A0" w:rsidR="00E61A72" w:rsidRPr="008C7565" w:rsidRDefault="0045699B" w:rsidP="00E61A7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tr-TR"/>
              </w:rPr>
            </w:pPr>
            <w:r>
              <w:rPr>
                <w:rFonts w:ascii="Tahoma" w:eastAsia="Times New Roman" w:hAnsi="Tahoma" w:cs="Tahoma"/>
                <w:color w:val="000000"/>
                <w:lang w:eastAsia="tr-TR"/>
              </w:rPr>
              <w:t>8</w:t>
            </w:r>
          </w:p>
        </w:tc>
      </w:tr>
      <w:tr w:rsidR="00E61A72" w:rsidRPr="008C7565" w14:paraId="155865F7" w14:textId="07F721C8" w:rsidTr="00E61A72">
        <w:trPr>
          <w:trHeight w:val="641"/>
        </w:trPr>
        <w:tc>
          <w:tcPr>
            <w:cnfStyle w:val="001000000000" w:firstRow="0" w:lastRow="0" w:firstColumn="1" w:lastColumn="0" w:oddVBand="0" w:evenVBand="0" w:oddHBand="0" w:evenHBand="0" w:firstRowFirstColumn="0" w:firstRowLastColumn="0" w:lastRowFirstColumn="0" w:lastRowLastColumn="0"/>
            <w:tcW w:w="6794" w:type="dxa"/>
            <w:noWrap/>
            <w:hideMark/>
          </w:tcPr>
          <w:p w14:paraId="28ACA89C" w14:textId="6BC72916" w:rsidR="00E61A72" w:rsidRPr="008C7565" w:rsidRDefault="00E61A72" w:rsidP="00E61A72">
            <w:pPr>
              <w:jc w:val="both"/>
              <w:rPr>
                <w:rFonts w:ascii="Tahoma" w:eastAsia="Times New Roman" w:hAnsi="Tahoma" w:cs="Tahoma"/>
                <w:b w:val="0"/>
                <w:bCs w:val="0"/>
                <w:color w:val="000000"/>
                <w:lang w:eastAsia="tr-TR"/>
              </w:rPr>
            </w:pPr>
            <w:r w:rsidRPr="008C7565">
              <w:rPr>
                <w:rFonts w:ascii="Tahoma" w:eastAsia="Times New Roman" w:hAnsi="Tahoma" w:cs="Tahoma"/>
                <w:b w:val="0"/>
                <w:bCs w:val="0"/>
                <w:color w:val="000000"/>
                <w:lang w:eastAsia="tr-TR"/>
              </w:rPr>
              <w:t>İhtisaslaşma alanıyla ilgili olarak rapor yılında düzenlenen kurs / eğitim vb. etkinliklere katılan kişi sayısı</w:t>
            </w:r>
          </w:p>
        </w:tc>
        <w:tc>
          <w:tcPr>
            <w:tcW w:w="1215" w:type="dxa"/>
            <w:vAlign w:val="center"/>
            <w:hideMark/>
          </w:tcPr>
          <w:p w14:paraId="02CD3434" w14:textId="4EE5B4C9" w:rsidR="00E61A72" w:rsidRPr="008C7565" w:rsidRDefault="00E61A72" w:rsidP="00E61A72">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lang w:eastAsia="tr-TR"/>
              </w:rPr>
            </w:pPr>
            <w:r w:rsidRPr="008C7565">
              <w:rPr>
                <w:rFonts w:ascii="Tahoma" w:eastAsia="Times New Roman" w:hAnsi="Tahoma" w:cs="Tahoma"/>
                <w:color w:val="000000"/>
                <w:lang w:eastAsia="tr-TR"/>
              </w:rPr>
              <w:t>150</w:t>
            </w:r>
          </w:p>
        </w:tc>
        <w:tc>
          <w:tcPr>
            <w:tcW w:w="768" w:type="dxa"/>
            <w:vAlign w:val="center"/>
          </w:tcPr>
          <w:p w14:paraId="2ED7AB28" w14:textId="7333C169" w:rsidR="00E61A72" w:rsidRPr="008C7565" w:rsidRDefault="0045699B" w:rsidP="00E61A72">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lang w:eastAsia="tr-TR"/>
              </w:rPr>
            </w:pPr>
            <w:r>
              <w:rPr>
                <w:rFonts w:ascii="Tahoma" w:eastAsia="Times New Roman" w:hAnsi="Tahoma" w:cs="Tahoma"/>
                <w:color w:val="000000"/>
                <w:lang w:eastAsia="tr-TR"/>
              </w:rPr>
              <w:t>48</w:t>
            </w:r>
            <w:r w:rsidR="00E61A72">
              <w:rPr>
                <w:rFonts w:ascii="Tahoma" w:eastAsia="Times New Roman" w:hAnsi="Tahoma" w:cs="Tahoma"/>
                <w:color w:val="000000"/>
                <w:lang w:eastAsia="tr-TR"/>
              </w:rPr>
              <w:t>0</w:t>
            </w:r>
          </w:p>
        </w:tc>
      </w:tr>
      <w:tr w:rsidR="00E61A72" w:rsidRPr="008C7565" w14:paraId="67C4F10D" w14:textId="22CDEB89" w:rsidTr="00E61A72">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6794" w:type="dxa"/>
            <w:hideMark/>
          </w:tcPr>
          <w:p w14:paraId="1EB3BA00" w14:textId="18A49717" w:rsidR="00E61A72" w:rsidRPr="008C7565" w:rsidRDefault="00E61A72" w:rsidP="00E61A72">
            <w:pPr>
              <w:jc w:val="both"/>
              <w:rPr>
                <w:rFonts w:ascii="Tahoma" w:eastAsia="Times New Roman" w:hAnsi="Tahoma" w:cs="Tahoma"/>
                <w:b w:val="0"/>
                <w:bCs w:val="0"/>
                <w:color w:val="000000"/>
                <w:lang w:eastAsia="tr-TR"/>
              </w:rPr>
            </w:pPr>
            <w:r w:rsidRPr="008C7565">
              <w:rPr>
                <w:rFonts w:ascii="Tahoma" w:eastAsia="Times New Roman" w:hAnsi="Tahoma" w:cs="Tahoma"/>
                <w:b w:val="0"/>
                <w:bCs w:val="0"/>
                <w:color w:val="000000"/>
                <w:lang w:eastAsia="tr-TR"/>
              </w:rPr>
              <w:t>İhtisaslaşma alanıyla ilgili olarak rapor yılında mevcut YÖK 100/2000 doktora burs programı öğrenci sayısı</w:t>
            </w:r>
          </w:p>
        </w:tc>
        <w:tc>
          <w:tcPr>
            <w:tcW w:w="1215" w:type="dxa"/>
            <w:vAlign w:val="center"/>
            <w:hideMark/>
          </w:tcPr>
          <w:p w14:paraId="6FF3670A" w14:textId="57159B51" w:rsidR="00E61A72" w:rsidRPr="008C7565" w:rsidRDefault="00E61A72" w:rsidP="00E61A7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tr-TR"/>
              </w:rPr>
            </w:pPr>
            <w:r w:rsidRPr="008C7565">
              <w:rPr>
                <w:rFonts w:ascii="Tahoma" w:eastAsia="Times New Roman" w:hAnsi="Tahoma" w:cs="Tahoma"/>
                <w:color w:val="000000"/>
                <w:lang w:eastAsia="tr-TR"/>
              </w:rPr>
              <w:t>9</w:t>
            </w:r>
          </w:p>
        </w:tc>
        <w:tc>
          <w:tcPr>
            <w:tcW w:w="768" w:type="dxa"/>
            <w:vAlign w:val="center"/>
          </w:tcPr>
          <w:p w14:paraId="50D19D9E" w14:textId="713106BA" w:rsidR="00E61A72" w:rsidRPr="008C7565" w:rsidRDefault="0045699B" w:rsidP="00E61A72">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lang w:eastAsia="tr-TR"/>
              </w:rPr>
            </w:pPr>
            <w:r>
              <w:rPr>
                <w:rFonts w:ascii="Tahoma" w:eastAsia="Times New Roman" w:hAnsi="Tahoma" w:cs="Tahoma"/>
                <w:color w:val="000000"/>
                <w:lang w:eastAsia="tr-TR"/>
              </w:rPr>
              <w:t>16</w:t>
            </w:r>
          </w:p>
        </w:tc>
      </w:tr>
    </w:tbl>
    <w:p w14:paraId="386F987B" w14:textId="77777777" w:rsidR="008B662D" w:rsidRPr="008C7565" w:rsidRDefault="008B662D" w:rsidP="009900A9">
      <w:pPr>
        <w:spacing w:before="120" w:after="0" w:line="360" w:lineRule="auto"/>
        <w:rPr>
          <w:rFonts w:ascii="Tahoma" w:hAnsi="Tahoma" w:cs="Tahoma"/>
          <w:sz w:val="24"/>
          <w:szCs w:val="24"/>
        </w:rPr>
      </w:pPr>
    </w:p>
    <w:p w14:paraId="761A33D1" w14:textId="77777777" w:rsidR="00ED581B" w:rsidRPr="008C7565" w:rsidRDefault="00ED581B" w:rsidP="00AC19BC">
      <w:pPr>
        <w:spacing w:before="120" w:after="0" w:line="360" w:lineRule="auto"/>
        <w:jc w:val="both"/>
        <w:rPr>
          <w:rFonts w:ascii="Tahoma" w:hAnsi="Tahoma" w:cs="Tahoma"/>
          <w:sz w:val="24"/>
          <w:szCs w:val="24"/>
        </w:rPr>
      </w:pPr>
    </w:p>
    <w:p w14:paraId="53AE7010" w14:textId="3E4FE798" w:rsidR="00F10290" w:rsidRPr="0093559D" w:rsidRDefault="00BC7254" w:rsidP="009900A9">
      <w:pPr>
        <w:pStyle w:val="Heading1"/>
        <w:spacing w:before="120" w:line="360" w:lineRule="auto"/>
        <w:jc w:val="both"/>
        <w:rPr>
          <w:rFonts w:ascii="Tahoma" w:hAnsi="Tahoma" w:cs="Tahoma"/>
          <w:b/>
          <w:bCs/>
          <w:color w:val="0070C0"/>
          <w:sz w:val="24"/>
          <w:szCs w:val="24"/>
        </w:rPr>
      </w:pPr>
      <w:bookmarkStart w:id="82" w:name="_Toc207635505"/>
      <w:r w:rsidRPr="0093559D">
        <w:rPr>
          <w:rFonts w:ascii="Tahoma" w:hAnsi="Tahoma" w:cs="Tahoma"/>
          <w:b/>
          <w:bCs/>
          <w:color w:val="0070C0"/>
          <w:sz w:val="24"/>
          <w:szCs w:val="24"/>
        </w:rPr>
        <w:t>10.</w:t>
      </w:r>
      <w:r w:rsidR="001D026A" w:rsidRPr="0093559D">
        <w:rPr>
          <w:rFonts w:ascii="Tahoma" w:hAnsi="Tahoma" w:cs="Tahoma"/>
          <w:b/>
          <w:bCs/>
          <w:color w:val="0070C0"/>
          <w:sz w:val="24"/>
          <w:szCs w:val="24"/>
        </w:rPr>
        <w:t xml:space="preserve"> </w:t>
      </w:r>
      <w:r w:rsidRPr="0093559D">
        <w:rPr>
          <w:rFonts w:ascii="Tahoma" w:hAnsi="Tahoma" w:cs="Tahoma"/>
          <w:b/>
          <w:bCs/>
          <w:color w:val="0070C0"/>
          <w:sz w:val="24"/>
          <w:szCs w:val="24"/>
        </w:rPr>
        <w:t>UYGULAMA VE ARAŞTIRMA MERKEZLERİ</w:t>
      </w:r>
      <w:r w:rsidR="003D5AE5" w:rsidRPr="0093559D">
        <w:rPr>
          <w:rFonts w:ascii="Tahoma" w:hAnsi="Tahoma" w:cs="Tahoma"/>
          <w:b/>
          <w:bCs/>
          <w:color w:val="0070C0"/>
          <w:sz w:val="24"/>
          <w:szCs w:val="24"/>
        </w:rPr>
        <w:t>NDE</w:t>
      </w:r>
      <w:r w:rsidRPr="0093559D">
        <w:rPr>
          <w:rFonts w:ascii="Tahoma" w:hAnsi="Tahoma" w:cs="Tahoma"/>
          <w:b/>
          <w:bCs/>
          <w:color w:val="0070C0"/>
          <w:sz w:val="24"/>
          <w:szCs w:val="24"/>
        </w:rPr>
        <w:t xml:space="preserve"> (UYGAR) YÜRÜTÜLEN</w:t>
      </w:r>
      <w:r w:rsidR="00134221" w:rsidRPr="0093559D">
        <w:rPr>
          <w:rFonts w:ascii="Tahoma" w:hAnsi="Tahoma" w:cs="Tahoma"/>
          <w:b/>
          <w:bCs/>
          <w:color w:val="0070C0"/>
          <w:sz w:val="24"/>
          <w:szCs w:val="24"/>
        </w:rPr>
        <w:t xml:space="preserve"> AR-GE VE İHTİSASLAŞMA </w:t>
      </w:r>
      <w:r w:rsidR="003D5AE5" w:rsidRPr="0093559D">
        <w:rPr>
          <w:rFonts w:ascii="Tahoma" w:hAnsi="Tahoma" w:cs="Tahoma"/>
          <w:b/>
          <w:bCs/>
          <w:color w:val="0070C0"/>
          <w:sz w:val="24"/>
          <w:szCs w:val="24"/>
        </w:rPr>
        <w:t xml:space="preserve">FAALİYET </w:t>
      </w:r>
      <w:r w:rsidR="00DF099D" w:rsidRPr="0093559D">
        <w:rPr>
          <w:rFonts w:ascii="Tahoma" w:hAnsi="Tahoma" w:cs="Tahoma"/>
          <w:b/>
          <w:bCs/>
          <w:color w:val="0070C0"/>
          <w:sz w:val="24"/>
          <w:szCs w:val="24"/>
        </w:rPr>
        <w:t>VERİLERİ</w:t>
      </w:r>
      <w:bookmarkEnd w:id="82"/>
    </w:p>
    <w:p w14:paraId="4DACFFB9" w14:textId="77777777" w:rsidR="0093559D" w:rsidRPr="0093559D" w:rsidRDefault="0093559D" w:rsidP="0093559D">
      <w:pPr>
        <w:spacing w:before="240" w:after="240" w:line="360" w:lineRule="auto"/>
        <w:jc w:val="both"/>
        <w:rPr>
          <w:rFonts w:ascii="Tahoma" w:eastAsia="Times New Roman" w:hAnsi="Tahoma" w:cs="Tahoma"/>
          <w:sz w:val="24"/>
          <w:szCs w:val="24"/>
        </w:rPr>
      </w:pPr>
      <w:bookmarkStart w:id="83" w:name="_Toc207966253"/>
      <w:bookmarkStart w:id="84" w:name="_Hlk196327185"/>
      <w:r w:rsidRPr="0093559D">
        <w:rPr>
          <w:rFonts w:ascii="Tahoma" w:eastAsia="Times New Roman" w:hAnsi="Tahoma" w:cs="Tahoma"/>
          <w:sz w:val="24"/>
          <w:szCs w:val="24"/>
        </w:rPr>
        <w:t>Tablo 20 incelendiğinde, 2025 yılının ikinci yarısında UYGAR merkezleri tarafından gerçekleştirilen faaliyetlerin sayısının ve türlerinin merkezler arasında önemli farklılıklar gösterdiği görülmektedir. Bazı merkezler çok sayıda toplantı, seminer ve konferans etkinliği düzenlerken, bazı merkezlerde ilgili dönemde herhangi bir faaliyet kaydedilmemiştir. Bu durum, araştırma ve uygulama merkezlerinin kurumsal işleyiş ve etkinlik kapasitesi açısından farklı düzeylerde olduğunu ortaya koymaktadır.</w:t>
      </w:r>
    </w:p>
    <w:p w14:paraId="3F6B41E8" w14:textId="14564BF7" w:rsidR="001F1E07" w:rsidRPr="008C7565" w:rsidRDefault="001F1E07" w:rsidP="00836766">
      <w:pPr>
        <w:pStyle w:val="Tablolar"/>
        <w:rPr>
          <w:i/>
        </w:rPr>
      </w:pPr>
      <w:r w:rsidRPr="008C7565">
        <w:rPr>
          <w:b/>
        </w:rPr>
        <w:t xml:space="preserve">Tablo </w:t>
      </w:r>
      <w:r w:rsidR="007C01D6" w:rsidRPr="008C7565">
        <w:rPr>
          <w:b/>
        </w:rPr>
        <w:t>20</w:t>
      </w:r>
      <w:r w:rsidRPr="008C7565">
        <w:rPr>
          <w:b/>
        </w:rPr>
        <w:t>.</w:t>
      </w:r>
      <w:r w:rsidRPr="008C7565">
        <w:t xml:space="preserve"> UYGAR’ların gerçekleştirdiği faaliyet</w:t>
      </w:r>
      <w:r w:rsidR="008C2F4C" w:rsidRPr="008C7565">
        <w:t xml:space="preserve"> türü ve sayıları (2025 </w:t>
      </w:r>
      <w:r w:rsidR="00232C3C">
        <w:t>Temmuz</w:t>
      </w:r>
      <w:r w:rsidR="008C2F4C" w:rsidRPr="008C7565">
        <w:t>-</w:t>
      </w:r>
      <w:r w:rsidR="00232C3C">
        <w:t>Aralık</w:t>
      </w:r>
      <w:r w:rsidR="008C2F4C" w:rsidRPr="008C7565">
        <w:t>)</w:t>
      </w:r>
      <w:bookmarkEnd w:id="83"/>
    </w:p>
    <w:tbl>
      <w:tblPr>
        <w:tblStyle w:val="GridTable4-Accent5"/>
        <w:tblW w:w="8784" w:type="dxa"/>
        <w:tblLayout w:type="fixed"/>
        <w:tblLook w:val="04A0" w:firstRow="1" w:lastRow="0" w:firstColumn="1" w:lastColumn="0" w:noHBand="0" w:noVBand="1"/>
      </w:tblPr>
      <w:tblGrid>
        <w:gridCol w:w="3256"/>
        <w:gridCol w:w="663"/>
        <w:gridCol w:w="664"/>
        <w:gridCol w:w="663"/>
        <w:gridCol w:w="664"/>
        <w:gridCol w:w="663"/>
        <w:gridCol w:w="664"/>
        <w:gridCol w:w="663"/>
        <w:gridCol w:w="884"/>
      </w:tblGrid>
      <w:tr w:rsidR="00102AFA" w:rsidRPr="008C7565" w14:paraId="0D3EF120" w14:textId="77777777" w:rsidTr="008060CD">
        <w:trPr>
          <w:cnfStyle w:val="100000000000" w:firstRow="1" w:lastRow="0" w:firstColumn="0" w:lastColumn="0" w:oddVBand="0" w:evenVBand="0" w:oddHBand="0" w:evenHBand="0" w:firstRowFirstColumn="0" w:firstRowLastColumn="0" w:lastRowFirstColumn="0" w:lastRowLastColumn="0"/>
          <w:cantSplit/>
          <w:trHeight w:val="1268"/>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527A276A" w14:textId="0248B829" w:rsidR="001F1E07" w:rsidRPr="008060CD" w:rsidRDefault="008C2F4C" w:rsidP="008C2F4C">
            <w:pPr>
              <w:rPr>
                <w:rFonts w:ascii="Tahoma" w:eastAsia="Times New Roman" w:hAnsi="Tahoma" w:cs="Tahoma"/>
                <w:color w:val="FFFFFF"/>
                <w:sz w:val="20"/>
                <w:szCs w:val="20"/>
              </w:rPr>
            </w:pPr>
            <w:r w:rsidRPr="008060CD">
              <w:rPr>
                <w:rFonts w:ascii="Tahoma" w:eastAsia="Times New Roman" w:hAnsi="Tahoma" w:cs="Tahoma"/>
                <w:color w:val="FFFFFF"/>
                <w:sz w:val="20"/>
                <w:szCs w:val="20"/>
              </w:rPr>
              <w:t xml:space="preserve">Araştırma </w:t>
            </w:r>
            <w:r w:rsidR="008060CD">
              <w:rPr>
                <w:rFonts w:ascii="Tahoma" w:eastAsia="Times New Roman" w:hAnsi="Tahoma" w:cs="Tahoma"/>
                <w:color w:val="FFFFFF"/>
                <w:sz w:val="20"/>
                <w:szCs w:val="20"/>
              </w:rPr>
              <w:t xml:space="preserve">ve </w:t>
            </w:r>
            <w:r w:rsidR="008060CD" w:rsidRPr="008060CD">
              <w:rPr>
                <w:rFonts w:ascii="Tahoma" w:eastAsia="Times New Roman" w:hAnsi="Tahoma" w:cs="Tahoma"/>
                <w:color w:val="FFFFFF"/>
                <w:sz w:val="20"/>
                <w:szCs w:val="20"/>
              </w:rPr>
              <w:t>Uygulama</w:t>
            </w:r>
            <w:r w:rsidR="008060CD">
              <w:rPr>
                <w:rFonts w:ascii="Tahoma" w:eastAsia="Times New Roman" w:hAnsi="Tahoma" w:cs="Tahoma"/>
                <w:color w:val="FFFFFF"/>
                <w:sz w:val="20"/>
                <w:szCs w:val="20"/>
              </w:rPr>
              <w:t xml:space="preserve"> </w:t>
            </w:r>
            <w:r w:rsidRPr="008060CD">
              <w:rPr>
                <w:rFonts w:ascii="Tahoma" w:eastAsia="Times New Roman" w:hAnsi="Tahoma" w:cs="Tahoma"/>
                <w:color w:val="FFFFFF"/>
                <w:sz w:val="20"/>
                <w:szCs w:val="20"/>
              </w:rPr>
              <w:t>Merkezi</w:t>
            </w:r>
          </w:p>
        </w:tc>
        <w:tc>
          <w:tcPr>
            <w:tcW w:w="663" w:type="dxa"/>
            <w:textDirection w:val="btLr"/>
            <w:vAlign w:val="center"/>
            <w:hideMark/>
          </w:tcPr>
          <w:p w14:paraId="3346F7C2" w14:textId="77777777" w:rsidR="001F1E07" w:rsidRPr="008C7565" w:rsidRDefault="001F1E07" w:rsidP="00102AFA">
            <w:pPr>
              <w:ind w:left="113" w:right="113"/>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sz w:val="20"/>
                <w:szCs w:val="20"/>
              </w:rPr>
            </w:pPr>
            <w:r w:rsidRPr="008C7565">
              <w:rPr>
                <w:rFonts w:ascii="Tahoma" w:eastAsia="Times New Roman" w:hAnsi="Tahoma" w:cs="Tahoma"/>
                <w:color w:val="FFFFFF"/>
                <w:sz w:val="20"/>
                <w:szCs w:val="20"/>
              </w:rPr>
              <w:t>Proje</w:t>
            </w:r>
          </w:p>
        </w:tc>
        <w:tc>
          <w:tcPr>
            <w:tcW w:w="664" w:type="dxa"/>
            <w:textDirection w:val="btLr"/>
            <w:vAlign w:val="center"/>
            <w:hideMark/>
          </w:tcPr>
          <w:p w14:paraId="449B96AE" w14:textId="77777777" w:rsidR="001F1E07" w:rsidRPr="008C7565" w:rsidRDefault="001F1E07" w:rsidP="00102AFA">
            <w:pPr>
              <w:ind w:left="113" w:right="113"/>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sz w:val="20"/>
                <w:szCs w:val="20"/>
              </w:rPr>
            </w:pPr>
            <w:r w:rsidRPr="008C7565">
              <w:rPr>
                <w:rFonts w:ascii="Tahoma" w:eastAsia="Times New Roman" w:hAnsi="Tahoma" w:cs="Tahoma"/>
                <w:color w:val="FFFFFF"/>
                <w:sz w:val="20"/>
                <w:szCs w:val="20"/>
              </w:rPr>
              <w:t>Toplantı</w:t>
            </w:r>
          </w:p>
        </w:tc>
        <w:tc>
          <w:tcPr>
            <w:tcW w:w="663" w:type="dxa"/>
            <w:textDirection w:val="btLr"/>
            <w:vAlign w:val="center"/>
            <w:hideMark/>
          </w:tcPr>
          <w:p w14:paraId="1FF07CCF" w14:textId="77777777" w:rsidR="001F1E07" w:rsidRPr="008C7565" w:rsidRDefault="001F1E07" w:rsidP="00102AFA">
            <w:pPr>
              <w:ind w:left="113" w:right="113"/>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sz w:val="20"/>
                <w:szCs w:val="20"/>
              </w:rPr>
            </w:pPr>
            <w:r w:rsidRPr="008C7565">
              <w:rPr>
                <w:rFonts w:ascii="Tahoma" w:eastAsia="Times New Roman" w:hAnsi="Tahoma" w:cs="Tahoma"/>
                <w:color w:val="FFFFFF"/>
                <w:sz w:val="20"/>
                <w:szCs w:val="20"/>
              </w:rPr>
              <w:t>Seminer</w:t>
            </w:r>
          </w:p>
        </w:tc>
        <w:tc>
          <w:tcPr>
            <w:tcW w:w="664" w:type="dxa"/>
            <w:textDirection w:val="btLr"/>
            <w:vAlign w:val="center"/>
            <w:hideMark/>
          </w:tcPr>
          <w:p w14:paraId="67F0E4BE" w14:textId="77777777" w:rsidR="001F1E07" w:rsidRPr="008C7565" w:rsidRDefault="001F1E07" w:rsidP="00102AFA">
            <w:pPr>
              <w:ind w:left="113" w:right="113"/>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sz w:val="20"/>
                <w:szCs w:val="20"/>
              </w:rPr>
            </w:pPr>
            <w:r w:rsidRPr="008C7565">
              <w:rPr>
                <w:rFonts w:ascii="Tahoma" w:eastAsia="Times New Roman" w:hAnsi="Tahoma" w:cs="Tahoma"/>
                <w:color w:val="FFFFFF"/>
                <w:sz w:val="20"/>
                <w:szCs w:val="20"/>
              </w:rPr>
              <w:t>Sertifika Programı</w:t>
            </w:r>
          </w:p>
        </w:tc>
        <w:tc>
          <w:tcPr>
            <w:tcW w:w="663" w:type="dxa"/>
            <w:textDirection w:val="btLr"/>
            <w:vAlign w:val="center"/>
            <w:hideMark/>
          </w:tcPr>
          <w:p w14:paraId="1F843B2C" w14:textId="77777777" w:rsidR="001F1E07" w:rsidRPr="008C7565" w:rsidRDefault="001F1E07" w:rsidP="00102AFA">
            <w:pPr>
              <w:ind w:left="113" w:right="113"/>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sz w:val="20"/>
                <w:szCs w:val="20"/>
              </w:rPr>
            </w:pPr>
            <w:r w:rsidRPr="008C7565">
              <w:rPr>
                <w:rFonts w:ascii="Tahoma" w:eastAsia="Times New Roman" w:hAnsi="Tahoma" w:cs="Tahoma"/>
                <w:color w:val="FFFFFF"/>
                <w:sz w:val="20"/>
                <w:szCs w:val="20"/>
              </w:rPr>
              <w:t>Kurs</w:t>
            </w:r>
          </w:p>
        </w:tc>
        <w:tc>
          <w:tcPr>
            <w:tcW w:w="664" w:type="dxa"/>
            <w:textDirection w:val="btLr"/>
            <w:vAlign w:val="center"/>
            <w:hideMark/>
          </w:tcPr>
          <w:p w14:paraId="2EDEBAE9" w14:textId="77777777" w:rsidR="001F1E07" w:rsidRPr="008C7565" w:rsidRDefault="001F1E07" w:rsidP="00102AFA">
            <w:pPr>
              <w:ind w:left="113" w:right="113"/>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sz w:val="20"/>
                <w:szCs w:val="20"/>
              </w:rPr>
            </w:pPr>
            <w:r w:rsidRPr="008C7565">
              <w:rPr>
                <w:rFonts w:ascii="Tahoma" w:eastAsia="Times New Roman" w:hAnsi="Tahoma" w:cs="Tahoma"/>
                <w:color w:val="FFFFFF"/>
                <w:sz w:val="20"/>
                <w:szCs w:val="20"/>
              </w:rPr>
              <w:t>Konferans</w:t>
            </w:r>
          </w:p>
        </w:tc>
        <w:tc>
          <w:tcPr>
            <w:tcW w:w="663" w:type="dxa"/>
            <w:textDirection w:val="btLr"/>
            <w:vAlign w:val="center"/>
            <w:hideMark/>
          </w:tcPr>
          <w:p w14:paraId="31B551C4" w14:textId="77777777" w:rsidR="001F1E07" w:rsidRPr="008C7565" w:rsidRDefault="001F1E07" w:rsidP="00102AFA">
            <w:pPr>
              <w:ind w:left="113" w:right="113"/>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sz w:val="20"/>
                <w:szCs w:val="20"/>
              </w:rPr>
            </w:pPr>
            <w:r w:rsidRPr="008C7565">
              <w:rPr>
                <w:rFonts w:ascii="Tahoma" w:eastAsia="Times New Roman" w:hAnsi="Tahoma" w:cs="Tahoma"/>
                <w:color w:val="FFFFFF"/>
                <w:sz w:val="20"/>
                <w:szCs w:val="20"/>
              </w:rPr>
              <w:t>Diğer</w:t>
            </w:r>
          </w:p>
        </w:tc>
        <w:tc>
          <w:tcPr>
            <w:tcW w:w="884" w:type="dxa"/>
            <w:textDirection w:val="btLr"/>
            <w:vAlign w:val="center"/>
            <w:hideMark/>
          </w:tcPr>
          <w:p w14:paraId="140E8CDF" w14:textId="77777777" w:rsidR="001F1E07" w:rsidRPr="008C7565" w:rsidRDefault="001F1E07" w:rsidP="00102AFA">
            <w:pPr>
              <w:ind w:left="113" w:right="113"/>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FFFFFF"/>
                <w:sz w:val="20"/>
                <w:szCs w:val="20"/>
              </w:rPr>
            </w:pPr>
            <w:r w:rsidRPr="008C7565">
              <w:rPr>
                <w:rFonts w:ascii="Tahoma" w:eastAsia="Times New Roman" w:hAnsi="Tahoma" w:cs="Tahoma"/>
                <w:color w:val="FFFFFF"/>
                <w:sz w:val="20"/>
                <w:szCs w:val="20"/>
              </w:rPr>
              <w:t>Toplam</w:t>
            </w:r>
          </w:p>
        </w:tc>
      </w:tr>
      <w:tr w:rsidR="00102AFA" w:rsidRPr="008C7565" w14:paraId="7A85D0AA" w14:textId="77777777" w:rsidTr="00C0588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42B50F3F" w14:textId="1EE7A915"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Ağız ve Diş Sağlığı</w:t>
            </w:r>
            <w:r w:rsidR="008C2F4C" w:rsidRPr="00C05883">
              <w:rPr>
                <w:rFonts w:ascii="Tahoma" w:eastAsia="Times New Roman" w:hAnsi="Tahoma" w:cs="Tahoma"/>
                <w:b w:val="0"/>
                <w:bCs w:val="0"/>
                <w:color w:val="000000" w:themeColor="text1"/>
                <w:sz w:val="20"/>
                <w:szCs w:val="20"/>
              </w:rPr>
              <w:t xml:space="preserve"> UYGAR Merk.</w:t>
            </w:r>
          </w:p>
        </w:tc>
        <w:tc>
          <w:tcPr>
            <w:tcW w:w="663" w:type="dxa"/>
            <w:vAlign w:val="center"/>
            <w:hideMark/>
          </w:tcPr>
          <w:p w14:paraId="3716CDB0" w14:textId="0A0BDF23"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00DD9EB3" w14:textId="750747DE" w:rsidR="001F1E07" w:rsidRPr="00C05883" w:rsidRDefault="00232C3C"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48</w:t>
            </w:r>
          </w:p>
        </w:tc>
        <w:tc>
          <w:tcPr>
            <w:tcW w:w="663" w:type="dxa"/>
            <w:vAlign w:val="center"/>
            <w:hideMark/>
          </w:tcPr>
          <w:p w14:paraId="511DF0A0" w14:textId="047C03F5"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04A4FB6D" w14:textId="24B070FF"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484E469C" w14:textId="1FEBB9CF"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7DF7A97B" w14:textId="31440581"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212DD995" w14:textId="1993EE66"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884" w:type="dxa"/>
            <w:vAlign w:val="center"/>
            <w:hideMark/>
          </w:tcPr>
          <w:p w14:paraId="7700F361" w14:textId="50EDC351" w:rsidR="001F1E07" w:rsidRPr="008C7565" w:rsidRDefault="00232C3C"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48</w:t>
            </w:r>
          </w:p>
        </w:tc>
      </w:tr>
      <w:tr w:rsidR="00102AFA" w:rsidRPr="008C7565" w14:paraId="4D3742E0" w14:textId="77777777" w:rsidTr="00C05883">
        <w:trPr>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7AA2F07B" w14:textId="7AB2BC3B"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Atatürk İlkeleri ve İnkılap Tarihi</w:t>
            </w:r>
            <w:r w:rsidR="008C2F4C" w:rsidRPr="00C05883">
              <w:rPr>
                <w:rFonts w:ascii="Tahoma" w:eastAsia="Times New Roman" w:hAnsi="Tahoma" w:cs="Tahoma"/>
                <w:b w:val="0"/>
                <w:bCs w:val="0"/>
                <w:color w:val="000000" w:themeColor="text1"/>
                <w:sz w:val="20"/>
                <w:szCs w:val="20"/>
              </w:rPr>
              <w:t xml:space="preserve"> UYGAR Merk.</w:t>
            </w:r>
          </w:p>
        </w:tc>
        <w:tc>
          <w:tcPr>
            <w:tcW w:w="663" w:type="dxa"/>
            <w:vAlign w:val="center"/>
            <w:hideMark/>
          </w:tcPr>
          <w:p w14:paraId="57F0A015" w14:textId="5B2D6BEF"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453A3A24" w14:textId="3C71A2F1" w:rsidR="001F1E07" w:rsidRPr="00C05883" w:rsidRDefault="00232C3C"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3</w:t>
            </w:r>
          </w:p>
        </w:tc>
        <w:tc>
          <w:tcPr>
            <w:tcW w:w="663" w:type="dxa"/>
            <w:vAlign w:val="center"/>
            <w:hideMark/>
          </w:tcPr>
          <w:p w14:paraId="65D56239" w14:textId="75D2587C"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46261B2B" w14:textId="2D557B47"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3EED2121" w14:textId="4367267D"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2A1CC708" w14:textId="17D5C424" w:rsidR="001F1E07" w:rsidRPr="00C05883" w:rsidRDefault="00232C3C"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3" w:type="dxa"/>
            <w:vAlign w:val="center"/>
            <w:hideMark/>
          </w:tcPr>
          <w:p w14:paraId="2D0C41CB" w14:textId="7ED260DB"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884" w:type="dxa"/>
            <w:vAlign w:val="center"/>
            <w:hideMark/>
          </w:tcPr>
          <w:p w14:paraId="4A44D1F3" w14:textId="4BF396CF" w:rsidR="001F1E07" w:rsidRPr="008C7565" w:rsidRDefault="00232C3C"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4</w:t>
            </w:r>
          </w:p>
        </w:tc>
      </w:tr>
      <w:tr w:rsidR="00102AFA" w:rsidRPr="008C7565" w14:paraId="4085BA7D" w14:textId="77777777" w:rsidTr="00C0588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5C0D5EEB" w14:textId="2C6E12B5"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Avrupa Birliği</w:t>
            </w:r>
            <w:r w:rsidR="008C2F4C" w:rsidRPr="00C05883">
              <w:rPr>
                <w:rFonts w:ascii="Tahoma" w:eastAsia="Times New Roman" w:hAnsi="Tahoma" w:cs="Tahoma"/>
                <w:b w:val="0"/>
                <w:bCs w:val="0"/>
                <w:color w:val="000000" w:themeColor="text1"/>
                <w:sz w:val="20"/>
                <w:szCs w:val="20"/>
              </w:rPr>
              <w:t xml:space="preserve"> </w:t>
            </w:r>
            <w:r w:rsidR="008E3B35" w:rsidRPr="00C05883">
              <w:rPr>
                <w:rFonts w:ascii="Tahoma" w:eastAsia="Times New Roman" w:hAnsi="Tahoma" w:cs="Tahoma"/>
                <w:b w:val="0"/>
                <w:bCs w:val="0"/>
                <w:color w:val="000000" w:themeColor="text1"/>
                <w:sz w:val="20"/>
                <w:szCs w:val="20"/>
              </w:rPr>
              <w:t>Eğitim, UYGAR Merk.</w:t>
            </w:r>
          </w:p>
        </w:tc>
        <w:tc>
          <w:tcPr>
            <w:tcW w:w="663" w:type="dxa"/>
            <w:vAlign w:val="center"/>
            <w:hideMark/>
          </w:tcPr>
          <w:p w14:paraId="07FF4B85" w14:textId="69CE9832" w:rsidR="001F1E07" w:rsidRPr="00C05883" w:rsidRDefault="00232C3C"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4" w:type="dxa"/>
            <w:vAlign w:val="center"/>
            <w:hideMark/>
          </w:tcPr>
          <w:p w14:paraId="6800E13D" w14:textId="77777777"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sidRPr="00C05883">
              <w:rPr>
                <w:rFonts w:ascii="Tahoma" w:eastAsia="Times New Roman" w:hAnsi="Tahoma" w:cs="Tahoma"/>
                <w:color w:val="000000" w:themeColor="text1"/>
                <w:sz w:val="20"/>
                <w:szCs w:val="20"/>
              </w:rPr>
              <w:t>5</w:t>
            </w:r>
          </w:p>
        </w:tc>
        <w:tc>
          <w:tcPr>
            <w:tcW w:w="663" w:type="dxa"/>
            <w:vAlign w:val="center"/>
            <w:hideMark/>
          </w:tcPr>
          <w:p w14:paraId="04CDDCA5" w14:textId="77777777"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sidRPr="00C05883">
              <w:rPr>
                <w:rFonts w:ascii="Tahoma" w:eastAsia="Times New Roman" w:hAnsi="Tahoma" w:cs="Tahoma"/>
                <w:color w:val="000000" w:themeColor="text1"/>
                <w:sz w:val="20"/>
                <w:szCs w:val="20"/>
              </w:rPr>
              <w:t>1</w:t>
            </w:r>
          </w:p>
        </w:tc>
        <w:tc>
          <w:tcPr>
            <w:tcW w:w="664" w:type="dxa"/>
            <w:vAlign w:val="center"/>
            <w:hideMark/>
          </w:tcPr>
          <w:p w14:paraId="6896669A" w14:textId="673C5F20"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6CEB18C7" w14:textId="121A470A"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12228DA5" w14:textId="621C5784" w:rsidR="001F1E07" w:rsidRPr="00C05883" w:rsidRDefault="00232C3C"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3" w:type="dxa"/>
            <w:vAlign w:val="center"/>
            <w:hideMark/>
          </w:tcPr>
          <w:p w14:paraId="52A0B673" w14:textId="35B19CF7" w:rsidR="001F1E07" w:rsidRPr="00C05883" w:rsidRDefault="00232C3C"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884" w:type="dxa"/>
            <w:vAlign w:val="center"/>
            <w:hideMark/>
          </w:tcPr>
          <w:p w14:paraId="7A844CDD" w14:textId="10E3E9BF" w:rsidR="001F1E07" w:rsidRPr="008C7565" w:rsidRDefault="00232C3C"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9</w:t>
            </w:r>
          </w:p>
        </w:tc>
      </w:tr>
      <w:tr w:rsidR="00102AFA" w:rsidRPr="008C7565" w14:paraId="7C953B94" w14:textId="77777777" w:rsidTr="00C05883">
        <w:trPr>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65501F28" w14:textId="2D2A1E0D"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Bankacılık ve Sigortacılık</w:t>
            </w:r>
            <w:r w:rsidR="008C2F4C" w:rsidRPr="00C05883">
              <w:rPr>
                <w:rFonts w:ascii="Tahoma" w:eastAsia="Times New Roman" w:hAnsi="Tahoma" w:cs="Tahoma"/>
                <w:b w:val="0"/>
                <w:bCs w:val="0"/>
                <w:color w:val="000000" w:themeColor="text1"/>
                <w:sz w:val="20"/>
                <w:szCs w:val="20"/>
              </w:rPr>
              <w:t xml:space="preserve"> UYGAR Merk.</w:t>
            </w:r>
          </w:p>
        </w:tc>
        <w:tc>
          <w:tcPr>
            <w:tcW w:w="663" w:type="dxa"/>
            <w:vAlign w:val="center"/>
            <w:hideMark/>
          </w:tcPr>
          <w:p w14:paraId="4DC821E3" w14:textId="5001D0A7"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11C8F1EF" w14:textId="128B06DA"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64F629F3" w14:textId="7A929117" w:rsidR="001F1E07" w:rsidRPr="00C05883" w:rsidRDefault="00232C3C"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4</w:t>
            </w:r>
          </w:p>
        </w:tc>
        <w:tc>
          <w:tcPr>
            <w:tcW w:w="664" w:type="dxa"/>
            <w:vAlign w:val="center"/>
            <w:hideMark/>
          </w:tcPr>
          <w:p w14:paraId="52B43E18" w14:textId="702770FF"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67BF115B" w14:textId="3426EB09"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2809CCD1" w14:textId="63D50C86"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1B0331F7" w14:textId="7F4E638B"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884" w:type="dxa"/>
            <w:vAlign w:val="center"/>
            <w:hideMark/>
          </w:tcPr>
          <w:p w14:paraId="64A08182" w14:textId="296A67C8" w:rsidR="001F1E07" w:rsidRPr="008C7565" w:rsidRDefault="00232C3C"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4</w:t>
            </w:r>
          </w:p>
        </w:tc>
      </w:tr>
      <w:tr w:rsidR="00102AFA" w:rsidRPr="008C7565" w14:paraId="0D8AB321" w14:textId="77777777" w:rsidTr="00C0588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041B976D" w14:textId="4E981065"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Deprem</w:t>
            </w:r>
            <w:r w:rsidR="008C2F4C" w:rsidRPr="00C05883">
              <w:rPr>
                <w:rFonts w:ascii="Tahoma" w:eastAsia="Times New Roman" w:hAnsi="Tahoma" w:cs="Tahoma"/>
                <w:b w:val="0"/>
                <w:bCs w:val="0"/>
                <w:color w:val="000000" w:themeColor="text1"/>
                <w:sz w:val="20"/>
                <w:szCs w:val="20"/>
              </w:rPr>
              <w:t xml:space="preserve"> UYGAR Merk.</w:t>
            </w:r>
          </w:p>
        </w:tc>
        <w:tc>
          <w:tcPr>
            <w:tcW w:w="663" w:type="dxa"/>
            <w:vAlign w:val="center"/>
            <w:hideMark/>
          </w:tcPr>
          <w:p w14:paraId="318CF169" w14:textId="5413909C"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0716278F" w14:textId="0D9F906F"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77F84754" w14:textId="721C3BFE"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0AD54C11" w14:textId="3D74AB0C"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33D3E70B" w14:textId="3FD2B218"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635353AE" w14:textId="1107082E"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0EBE2D61" w14:textId="40368565"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884" w:type="dxa"/>
            <w:vAlign w:val="center"/>
            <w:hideMark/>
          </w:tcPr>
          <w:p w14:paraId="30DF9CAF" w14:textId="028222C5" w:rsidR="001F1E07" w:rsidRPr="008C7565" w:rsidRDefault="00232C3C"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0</w:t>
            </w:r>
          </w:p>
        </w:tc>
      </w:tr>
      <w:tr w:rsidR="00102AFA" w:rsidRPr="008C7565" w14:paraId="7194B682" w14:textId="77777777" w:rsidTr="00C05883">
        <w:trPr>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1D06AC64" w14:textId="42D86081"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DTS</w:t>
            </w:r>
            <w:r w:rsidR="007E65B6">
              <w:rPr>
                <w:rFonts w:ascii="Tahoma" w:eastAsia="Times New Roman" w:hAnsi="Tahoma" w:cs="Tahoma"/>
                <w:b w:val="0"/>
                <w:bCs w:val="0"/>
                <w:color w:val="000000" w:themeColor="text1"/>
                <w:sz w:val="20"/>
                <w:szCs w:val="20"/>
              </w:rPr>
              <w:t xml:space="preserve"> Tasarım </w:t>
            </w:r>
            <w:r w:rsidR="008C2F4C" w:rsidRPr="00C05883">
              <w:rPr>
                <w:rFonts w:ascii="Tahoma" w:eastAsia="Times New Roman" w:hAnsi="Tahoma" w:cs="Tahoma"/>
                <w:b w:val="0"/>
                <w:bCs w:val="0"/>
                <w:color w:val="000000" w:themeColor="text1"/>
                <w:sz w:val="20"/>
                <w:szCs w:val="20"/>
              </w:rPr>
              <w:t>Merk.</w:t>
            </w:r>
          </w:p>
        </w:tc>
        <w:tc>
          <w:tcPr>
            <w:tcW w:w="663" w:type="dxa"/>
            <w:vAlign w:val="center"/>
            <w:hideMark/>
          </w:tcPr>
          <w:p w14:paraId="24104309" w14:textId="557C9CC8"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1EE8676B" w14:textId="5929FC4C"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54D441B8" w14:textId="3AC0E579"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6DEA257B" w14:textId="55D18ECC"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4AACC044" w14:textId="636009E4"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6058CFC9" w14:textId="15302216"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4A283F1D" w14:textId="72985246"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884" w:type="dxa"/>
            <w:vAlign w:val="center"/>
            <w:hideMark/>
          </w:tcPr>
          <w:p w14:paraId="050A275C" w14:textId="07A0AEBE" w:rsidR="001F1E07" w:rsidRPr="008C7565" w:rsidRDefault="00232C3C"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2</w:t>
            </w:r>
            <w:r w:rsidR="001F1E07" w:rsidRPr="008C7565">
              <w:rPr>
                <w:rFonts w:ascii="Tahoma" w:eastAsia="Times New Roman" w:hAnsi="Tahoma" w:cs="Tahoma"/>
                <w:b/>
                <w:bCs/>
                <w:color w:val="434343"/>
                <w:sz w:val="20"/>
                <w:szCs w:val="20"/>
              </w:rPr>
              <w:t>3</w:t>
            </w:r>
          </w:p>
        </w:tc>
      </w:tr>
      <w:tr w:rsidR="00102AFA" w:rsidRPr="008C7565" w14:paraId="6814D917" w14:textId="77777777" w:rsidTr="00C0588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712A7B01" w14:textId="0EFFB2A6"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Endüstriyel Kenevir</w:t>
            </w:r>
            <w:r w:rsidR="008C2F4C" w:rsidRPr="00C05883">
              <w:rPr>
                <w:rFonts w:ascii="Tahoma" w:eastAsia="Times New Roman" w:hAnsi="Tahoma" w:cs="Tahoma"/>
                <w:b w:val="0"/>
                <w:bCs w:val="0"/>
                <w:color w:val="000000" w:themeColor="text1"/>
                <w:sz w:val="20"/>
                <w:szCs w:val="20"/>
              </w:rPr>
              <w:t xml:space="preserve"> UYGAR Merk.</w:t>
            </w:r>
          </w:p>
        </w:tc>
        <w:tc>
          <w:tcPr>
            <w:tcW w:w="663" w:type="dxa"/>
            <w:vAlign w:val="center"/>
            <w:hideMark/>
          </w:tcPr>
          <w:p w14:paraId="05BDD738" w14:textId="76684B3D"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5EF62A93" w14:textId="1A1B5414"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24CC4230" w14:textId="3A5C6738" w:rsidR="001F1E07" w:rsidRPr="00C05883" w:rsidRDefault="00232C3C"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4" w:type="dxa"/>
            <w:vAlign w:val="center"/>
            <w:hideMark/>
          </w:tcPr>
          <w:p w14:paraId="4B13FDC9" w14:textId="20FAB812"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58FBD365" w14:textId="4D7454F1"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4FE9BF8E" w14:textId="02EB898E"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556679B6" w14:textId="77777777"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sidRPr="00C05883">
              <w:rPr>
                <w:rFonts w:ascii="Tahoma" w:eastAsia="Times New Roman" w:hAnsi="Tahoma" w:cs="Tahoma"/>
                <w:color w:val="000000" w:themeColor="text1"/>
                <w:sz w:val="20"/>
                <w:szCs w:val="20"/>
              </w:rPr>
              <w:t>1</w:t>
            </w:r>
          </w:p>
        </w:tc>
        <w:tc>
          <w:tcPr>
            <w:tcW w:w="884" w:type="dxa"/>
            <w:vAlign w:val="center"/>
            <w:hideMark/>
          </w:tcPr>
          <w:p w14:paraId="57580DC3" w14:textId="7DEA727B" w:rsidR="001F1E07" w:rsidRPr="008C7565" w:rsidRDefault="00232C3C"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2</w:t>
            </w:r>
          </w:p>
        </w:tc>
      </w:tr>
      <w:tr w:rsidR="00102AFA" w:rsidRPr="008C7565" w14:paraId="6A7365EC" w14:textId="77777777" w:rsidTr="00C05883">
        <w:trPr>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02D92CBD" w14:textId="3BF2F706"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Enerji, Çevre ve Sürd</w:t>
            </w:r>
            <w:r w:rsidR="00102AFA" w:rsidRPr="00C05883">
              <w:rPr>
                <w:rFonts w:ascii="Tahoma" w:eastAsia="Times New Roman" w:hAnsi="Tahoma" w:cs="Tahoma"/>
                <w:b w:val="0"/>
                <w:bCs w:val="0"/>
                <w:color w:val="000000" w:themeColor="text1"/>
                <w:sz w:val="20"/>
                <w:szCs w:val="20"/>
              </w:rPr>
              <w:t>.</w:t>
            </w:r>
            <w:r w:rsidR="008C2F4C" w:rsidRPr="00C05883">
              <w:rPr>
                <w:rFonts w:ascii="Tahoma" w:eastAsia="Times New Roman" w:hAnsi="Tahoma" w:cs="Tahoma"/>
                <w:b w:val="0"/>
                <w:bCs w:val="0"/>
                <w:color w:val="000000" w:themeColor="text1"/>
                <w:sz w:val="20"/>
                <w:szCs w:val="20"/>
              </w:rPr>
              <w:t xml:space="preserve"> UYGAR Merk.</w:t>
            </w:r>
          </w:p>
        </w:tc>
        <w:tc>
          <w:tcPr>
            <w:tcW w:w="663" w:type="dxa"/>
            <w:vAlign w:val="center"/>
            <w:hideMark/>
          </w:tcPr>
          <w:p w14:paraId="6095F8EB" w14:textId="2636E4E0"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747B3A4B" w14:textId="0DDB3A18"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367847CE" w14:textId="2E5050DC" w:rsidR="001F1E07" w:rsidRPr="00C05883" w:rsidRDefault="00232C3C"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4" w:type="dxa"/>
            <w:vAlign w:val="center"/>
            <w:hideMark/>
          </w:tcPr>
          <w:p w14:paraId="3F678DB7" w14:textId="68696FBA"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02B48432" w14:textId="2FF011E1"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6240160E" w14:textId="22F73986"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4F9AF127" w14:textId="77777777"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C05883">
              <w:rPr>
                <w:rFonts w:ascii="Tahoma" w:eastAsia="Times New Roman" w:hAnsi="Tahoma" w:cs="Tahoma"/>
                <w:color w:val="000000" w:themeColor="text1"/>
                <w:sz w:val="20"/>
                <w:szCs w:val="20"/>
              </w:rPr>
              <w:t>2</w:t>
            </w:r>
          </w:p>
        </w:tc>
        <w:tc>
          <w:tcPr>
            <w:tcW w:w="884" w:type="dxa"/>
            <w:vAlign w:val="center"/>
            <w:hideMark/>
          </w:tcPr>
          <w:p w14:paraId="06223C63" w14:textId="53C25A5E" w:rsidR="001F1E07" w:rsidRPr="008C7565" w:rsidRDefault="00232C3C"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3</w:t>
            </w:r>
          </w:p>
        </w:tc>
      </w:tr>
      <w:tr w:rsidR="00102AFA" w:rsidRPr="008C7565" w14:paraId="3246F668" w14:textId="77777777" w:rsidTr="00C0588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681A0545" w14:textId="1131BC9B"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Göç Araş</w:t>
            </w:r>
            <w:r w:rsidR="00102AFA" w:rsidRPr="00C05883">
              <w:rPr>
                <w:rFonts w:ascii="Tahoma" w:eastAsia="Times New Roman" w:hAnsi="Tahoma" w:cs="Tahoma"/>
                <w:b w:val="0"/>
                <w:bCs w:val="0"/>
                <w:color w:val="000000" w:themeColor="text1"/>
                <w:sz w:val="20"/>
                <w:szCs w:val="20"/>
              </w:rPr>
              <w:t>.</w:t>
            </w:r>
            <w:r w:rsidRPr="00C05883">
              <w:rPr>
                <w:rFonts w:ascii="Tahoma" w:eastAsia="Times New Roman" w:hAnsi="Tahoma" w:cs="Tahoma"/>
                <w:b w:val="0"/>
                <w:bCs w:val="0"/>
                <w:color w:val="000000" w:themeColor="text1"/>
                <w:sz w:val="20"/>
                <w:szCs w:val="20"/>
              </w:rPr>
              <w:t xml:space="preserve"> ve Siyaset</w:t>
            </w:r>
            <w:r w:rsidR="008C2F4C" w:rsidRPr="00C05883">
              <w:rPr>
                <w:rFonts w:ascii="Tahoma" w:eastAsia="Times New Roman" w:hAnsi="Tahoma" w:cs="Tahoma"/>
                <w:b w:val="0"/>
                <w:bCs w:val="0"/>
                <w:color w:val="000000" w:themeColor="text1"/>
                <w:sz w:val="20"/>
                <w:szCs w:val="20"/>
              </w:rPr>
              <w:t xml:space="preserve"> </w:t>
            </w:r>
            <w:r w:rsidR="008E3B35" w:rsidRPr="00C05883">
              <w:rPr>
                <w:rFonts w:ascii="Tahoma" w:eastAsia="Times New Roman" w:hAnsi="Tahoma" w:cs="Tahoma"/>
                <w:b w:val="0"/>
                <w:bCs w:val="0"/>
                <w:color w:val="000000" w:themeColor="text1"/>
                <w:sz w:val="20"/>
                <w:szCs w:val="20"/>
              </w:rPr>
              <w:t>UYGAR Merk.</w:t>
            </w:r>
          </w:p>
        </w:tc>
        <w:tc>
          <w:tcPr>
            <w:tcW w:w="663" w:type="dxa"/>
            <w:vAlign w:val="center"/>
            <w:hideMark/>
          </w:tcPr>
          <w:p w14:paraId="49490F8B" w14:textId="1F2EEECA"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12E61B6B" w14:textId="394193D6"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20B69C22" w14:textId="73E30255"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18908A0A" w14:textId="66DD6073"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7C0C5242" w14:textId="55CA196E"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7FBCA9C1" w14:textId="453E8241"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03C95404" w14:textId="0A17C3AB"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884" w:type="dxa"/>
            <w:vAlign w:val="center"/>
            <w:hideMark/>
          </w:tcPr>
          <w:p w14:paraId="5DA8DD84" w14:textId="30BF5E05" w:rsidR="001F1E07" w:rsidRPr="008C7565" w:rsidRDefault="00232C3C"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0</w:t>
            </w:r>
          </w:p>
        </w:tc>
      </w:tr>
      <w:tr w:rsidR="00102AFA" w:rsidRPr="008C7565" w14:paraId="066ABE84" w14:textId="77777777" w:rsidTr="00C05883">
        <w:trPr>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6767CB5F" w14:textId="37CCD57C"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Halı</w:t>
            </w:r>
            <w:r w:rsidR="008C2F4C" w:rsidRPr="00C05883">
              <w:rPr>
                <w:rFonts w:ascii="Tahoma" w:eastAsia="Times New Roman" w:hAnsi="Tahoma" w:cs="Tahoma"/>
                <w:b w:val="0"/>
                <w:bCs w:val="0"/>
                <w:color w:val="000000" w:themeColor="text1"/>
                <w:sz w:val="20"/>
                <w:szCs w:val="20"/>
              </w:rPr>
              <w:t xml:space="preserve"> Arş. ve Uyg. Merk.</w:t>
            </w:r>
          </w:p>
        </w:tc>
        <w:tc>
          <w:tcPr>
            <w:tcW w:w="663" w:type="dxa"/>
            <w:vAlign w:val="center"/>
            <w:hideMark/>
          </w:tcPr>
          <w:p w14:paraId="13F1E251" w14:textId="377C5E7C"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4183F8FE" w14:textId="23D15BF3" w:rsidR="001F1E07" w:rsidRPr="00C05883" w:rsidRDefault="00232C3C"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3</w:t>
            </w:r>
          </w:p>
        </w:tc>
        <w:tc>
          <w:tcPr>
            <w:tcW w:w="663" w:type="dxa"/>
            <w:vAlign w:val="center"/>
            <w:hideMark/>
          </w:tcPr>
          <w:p w14:paraId="7EF4119E" w14:textId="1F1A8913"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7454E96F" w14:textId="58094D8E"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788C3E15" w14:textId="77F12E81"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3736A816" w14:textId="7A91F69B"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46DB2298" w14:textId="3ADA69DB"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884" w:type="dxa"/>
            <w:vAlign w:val="center"/>
            <w:hideMark/>
          </w:tcPr>
          <w:p w14:paraId="5FCAE973" w14:textId="0EFF8041" w:rsidR="001F1E07" w:rsidRPr="008C7565" w:rsidRDefault="00232C3C"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3</w:t>
            </w:r>
          </w:p>
        </w:tc>
      </w:tr>
      <w:tr w:rsidR="00102AFA" w:rsidRPr="008C7565" w14:paraId="03CBE41D" w14:textId="77777777" w:rsidTr="00C0588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481B8A58" w14:textId="322A3D54"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İslam Ara</w:t>
            </w:r>
            <w:r w:rsidR="008C2F4C" w:rsidRPr="00C05883">
              <w:rPr>
                <w:rFonts w:ascii="Tahoma" w:eastAsia="Times New Roman" w:hAnsi="Tahoma" w:cs="Tahoma"/>
                <w:b w:val="0"/>
                <w:bCs w:val="0"/>
                <w:color w:val="000000" w:themeColor="text1"/>
                <w:sz w:val="20"/>
                <w:szCs w:val="20"/>
              </w:rPr>
              <w:t>ştırmaları UYGAR Merk.</w:t>
            </w:r>
          </w:p>
        </w:tc>
        <w:tc>
          <w:tcPr>
            <w:tcW w:w="663" w:type="dxa"/>
            <w:vAlign w:val="center"/>
            <w:hideMark/>
          </w:tcPr>
          <w:p w14:paraId="63973B3E" w14:textId="3886A0F0"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3BC89B3B" w14:textId="1FD8D6BB"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19F7FAE1" w14:textId="77777777"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sidRPr="00C05883">
              <w:rPr>
                <w:rFonts w:ascii="Tahoma" w:eastAsia="Times New Roman" w:hAnsi="Tahoma" w:cs="Tahoma"/>
                <w:color w:val="000000" w:themeColor="text1"/>
                <w:sz w:val="20"/>
                <w:szCs w:val="20"/>
              </w:rPr>
              <w:t>1</w:t>
            </w:r>
          </w:p>
        </w:tc>
        <w:tc>
          <w:tcPr>
            <w:tcW w:w="664" w:type="dxa"/>
            <w:vAlign w:val="center"/>
            <w:hideMark/>
          </w:tcPr>
          <w:p w14:paraId="59605869" w14:textId="4CAEA04E"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602CA9B5" w14:textId="62489DE3"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2C775E5F" w14:textId="45C9C6BF" w:rsidR="001F1E07" w:rsidRPr="00C05883" w:rsidRDefault="00232C3C"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3" w:type="dxa"/>
            <w:vAlign w:val="center"/>
            <w:hideMark/>
          </w:tcPr>
          <w:p w14:paraId="7A6C1F46" w14:textId="77777777"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sidRPr="00C05883">
              <w:rPr>
                <w:rFonts w:ascii="Tahoma" w:eastAsia="Times New Roman" w:hAnsi="Tahoma" w:cs="Tahoma"/>
                <w:color w:val="000000" w:themeColor="text1"/>
                <w:sz w:val="20"/>
                <w:szCs w:val="20"/>
              </w:rPr>
              <w:t>2</w:t>
            </w:r>
          </w:p>
        </w:tc>
        <w:tc>
          <w:tcPr>
            <w:tcW w:w="884" w:type="dxa"/>
            <w:vAlign w:val="center"/>
            <w:hideMark/>
          </w:tcPr>
          <w:p w14:paraId="20F8CC8C" w14:textId="7FC08052" w:rsidR="001F1E07" w:rsidRPr="008C7565" w:rsidRDefault="00232C3C"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4</w:t>
            </w:r>
          </w:p>
        </w:tc>
      </w:tr>
      <w:tr w:rsidR="00102AFA" w:rsidRPr="008C7565" w14:paraId="26588439" w14:textId="77777777" w:rsidTr="00C05883">
        <w:trPr>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3FFAEA6D" w14:textId="4EDA8D5A"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Kadın ve Aile Çalış</w:t>
            </w:r>
            <w:r w:rsidR="00102AFA" w:rsidRPr="00C05883">
              <w:rPr>
                <w:rFonts w:ascii="Tahoma" w:eastAsia="Times New Roman" w:hAnsi="Tahoma" w:cs="Tahoma"/>
                <w:b w:val="0"/>
                <w:bCs w:val="0"/>
                <w:color w:val="000000" w:themeColor="text1"/>
                <w:sz w:val="20"/>
                <w:szCs w:val="20"/>
              </w:rPr>
              <w:t>.</w:t>
            </w:r>
            <w:r w:rsidR="008C2F4C" w:rsidRPr="00C05883">
              <w:rPr>
                <w:rFonts w:ascii="Tahoma" w:eastAsia="Times New Roman" w:hAnsi="Tahoma" w:cs="Tahoma"/>
                <w:b w:val="0"/>
                <w:bCs w:val="0"/>
                <w:color w:val="000000" w:themeColor="text1"/>
                <w:sz w:val="20"/>
                <w:szCs w:val="20"/>
              </w:rPr>
              <w:t xml:space="preserve"> UYGAR Merk.</w:t>
            </w:r>
          </w:p>
        </w:tc>
        <w:tc>
          <w:tcPr>
            <w:tcW w:w="663" w:type="dxa"/>
            <w:vAlign w:val="center"/>
            <w:hideMark/>
          </w:tcPr>
          <w:p w14:paraId="180032CA" w14:textId="0C1919ED"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5AA92508" w14:textId="3A045065"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25FE7FD8" w14:textId="08714BB8"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2F7B5670" w14:textId="16DDE73B"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29AFDFC7" w14:textId="59FC8D23"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5B28AE02" w14:textId="77777777"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C05883">
              <w:rPr>
                <w:rFonts w:ascii="Tahoma" w:eastAsia="Times New Roman" w:hAnsi="Tahoma" w:cs="Tahoma"/>
                <w:color w:val="000000" w:themeColor="text1"/>
                <w:sz w:val="20"/>
                <w:szCs w:val="20"/>
              </w:rPr>
              <w:t>5</w:t>
            </w:r>
          </w:p>
        </w:tc>
        <w:tc>
          <w:tcPr>
            <w:tcW w:w="663" w:type="dxa"/>
            <w:vAlign w:val="center"/>
            <w:hideMark/>
          </w:tcPr>
          <w:p w14:paraId="42A85EF7" w14:textId="2E90DF88" w:rsidR="001F1E07" w:rsidRPr="00C05883" w:rsidRDefault="00C15FB6"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884" w:type="dxa"/>
            <w:vAlign w:val="center"/>
            <w:hideMark/>
          </w:tcPr>
          <w:p w14:paraId="504FF435" w14:textId="15181954" w:rsidR="001F1E07" w:rsidRPr="008C7565" w:rsidRDefault="00C15FB6"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6</w:t>
            </w:r>
          </w:p>
        </w:tc>
      </w:tr>
      <w:tr w:rsidR="00102AFA" w:rsidRPr="008C7565" w14:paraId="2433C9D7" w14:textId="77777777" w:rsidTr="00C0588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2CD558EC" w14:textId="53228CB3"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Lidya Bölgesi Arkeolojisi</w:t>
            </w:r>
            <w:r w:rsidR="008C2F4C" w:rsidRPr="00C05883">
              <w:rPr>
                <w:rFonts w:ascii="Tahoma" w:eastAsia="Times New Roman" w:hAnsi="Tahoma" w:cs="Tahoma"/>
                <w:b w:val="0"/>
                <w:bCs w:val="0"/>
                <w:color w:val="000000" w:themeColor="text1"/>
                <w:sz w:val="20"/>
                <w:szCs w:val="20"/>
              </w:rPr>
              <w:t xml:space="preserve"> UYGAR Merk.</w:t>
            </w:r>
          </w:p>
        </w:tc>
        <w:tc>
          <w:tcPr>
            <w:tcW w:w="663" w:type="dxa"/>
            <w:vAlign w:val="center"/>
            <w:hideMark/>
          </w:tcPr>
          <w:p w14:paraId="0FC123E3" w14:textId="58905CF8"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7F8A803F" w14:textId="354B6B70"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7F66E758" w14:textId="35831116" w:rsidR="001F1E07" w:rsidRPr="00C05883" w:rsidRDefault="00C15FB6"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4" w:type="dxa"/>
            <w:vAlign w:val="center"/>
            <w:hideMark/>
          </w:tcPr>
          <w:p w14:paraId="29C621EB" w14:textId="48BF553A"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310FED18" w14:textId="0033571B" w:rsidR="001F1E07" w:rsidRPr="00C05883" w:rsidRDefault="00C15FB6"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4" w:type="dxa"/>
            <w:vAlign w:val="center"/>
            <w:hideMark/>
          </w:tcPr>
          <w:p w14:paraId="4B077873" w14:textId="4CA15FAE"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78A4BF99" w14:textId="6D712BB4" w:rsidR="001F1E07" w:rsidRPr="00C05883" w:rsidRDefault="00C15FB6"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6</w:t>
            </w:r>
          </w:p>
        </w:tc>
        <w:tc>
          <w:tcPr>
            <w:tcW w:w="884" w:type="dxa"/>
            <w:vAlign w:val="center"/>
            <w:hideMark/>
          </w:tcPr>
          <w:p w14:paraId="63573908" w14:textId="09A71EC9" w:rsidR="001F1E07" w:rsidRPr="008C7565" w:rsidRDefault="00C15FB6"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8</w:t>
            </w:r>
          </w:p>
        </w:tc>
      </w:tr>
      <w:tr w:rsidR="00102AFA" w:rsidRPr="008C7565" w14:paraId="30CC6EEB" w14:textId="77777777" w:rsidTr="00C05883">
        <w:trPr>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71D30017" w14:textId="57273371"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Sağlık Hizmetleri</w:t>
            </w:r>
            <w:r w:rsidR="008C2F4C" w:rsidRPr="00C05883">
              <w:rPr>
                <w:rFonts w:ascii="Tahoma" w:eastAsia="Times New Roman" w:hAnsi="Tahoma" w:cs="Tahoma"/>
                <w:b w:val="0"/>
                <w:bCs w:val="0"/>
                <w:color w:val="000000" w:themeColor="text1"/>
                <w:sz w:val="20"/>
                <w:szCs w:val="20"/>
              </w:rPr>
              <w:t xml:space="preserve"> </w:t>
            </w:r>
            <w:r w:rsidR="008E3B35" w:rsidRPr="00C05883">
              <w:rPr>
                <w:rFonts w:ascii="Tahoma" w:eastAsia="Times New Roman" w:hAnsi="Tahoma" w:cs="Tahoma"/>
                <w:b w:val="0"/>
                <w:bCs w:val="0"/>
                <w:color w:val="000000" w:themeColor="text1"/>
                <w:sz w:val="20"/>
                <w:szCs w:val="20"/>
              </w:rPr>
              <w:t xml:space="preserve">Eğitim </w:t>
            </w:r>
            <w:r w:rsidR="008C2F4C" w:rsidRPr="00C05883">
              <w:rPr>
                <w:rFonts w:ascii="Tahoma" w:eastAsia="Times New Roman" w:hAnsi="Tahoma" w:cs="Tahoma"/>
                <w:b w:val="0"/>
                <w:bCs w:val="0"/>
                <w:color w:val="000000" w:themeColor="text1"/>
                <w:sz w:val="20"/>
                <w:szCs w:val="20"/>
              </w:rPr>
              <w:t>UYGAR Merk.</w:t>
            </w:r>
          </w:p>
        </w:tc>
        <w:tc>
          <w:tcPr>
            <w:tcW w:w="663" w:type="dxa"/>
            <w:vAlign w:val="center"/>
            <w:hideMark/>
          </w:tcPr>
          <w:p w14:paraId="46B75B08" w14:textId="6DADB002"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032C124F" w14:textId="3B461D76"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4CC7105A" w14:textId="77CF598D"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0BCB3A9F" w14:textId="0BE4FE87"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0E949BCA" w14:textId="6B053F88"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7629466F" w14:textId="68AB6DE2"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287FF70D" w14:textId="77777777"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C05883">
              <w:rPr>
                <w:rFonts w:ascii="Tahoma" w:eastAsia="Times New Roman" w:hAnsi="Tahoma" w:cs="Tahoma"/>
                <w:color w:val="000000" w:themeColor="text1"/>
                <w:sz w:val="20"/>
                <w:szCs w:val="20"/>
              </w:rPr>
              <w:t>1</w:t>
            </w:r>
          </w:p>
        </w:tc>
        <w:tc>
          <w:tcPr>
            <w:tcW w:w="884" w:type="dxa"/>
            <w:vAlign w:val="center"/>
            <w:hideMark/>
          </w:tcPr>
          <w:p w14:paraId="503588C3" w14:textId="7BDDB9CA" w:rsidR="001F1E07" w:rsidRPr="008C7565" w:rsidRDefault="00D8136A"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1</w:t>
            </w:r>
          </w:p>
        </w:tc>
      </w:tr>
      <w:tr w:rsidR="00102AFA" w:rsidRPr="008C7565" w14:paraId="160D9A48" w14:textId="77777777" w:rsidTr="00C0588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2DC7EB30" w14:textId="358B1C17"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lastRenderedPageBreak/>
              <w:t>S</w:t>
            </w:r>
            <w:r w:rsidR="008E3B35" w:rsidRPr="00C05883">
              <w:rPr>
                <w:rFonts w:ascii="Tahoma" w:eastAsia="Times New Roman" w:hAnsi="Tahoma" w:cs="Tahoma"/>
                <w:b w:val="0"/>
                <w:bCs w:val="0"/>
                <w:color w:val="000000" w:themeColor="text1"/>
                <w:sz w:val="20"/>
                <w:szCs w:val="20"/>
              </w:rPr>
              <w:t>ürekli Eğitim UYGAR Merk.</w:t>
            </w:r>
          </w:p>
        </w:tc>
        <w:tc>
          <w:tcPr>
            <w:tcW w:w="663" w:type="dxa"/>
            <w:vAlign w:val="center"/>
            <w:hideMark/>
          </w:tcPr>
          <w:p w14:paraId="699664A8" w14:textId="436330FA"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49A0612A" w14:textId="23408FD3"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28BC63D2" w14:textId="4F5AC84D"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5E4E47C7" w14:textId="5CC240E6" w:rsidR="001F1E07" w:rsidRPr="00C05883" w:rsidRDefault="00D8136A"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7</w:t>
            </w:r>
          </w:p>
        </w:tc>
        <w:tc>
          <w:tcPr>
            <w:tcW w:w="663" w:type="dxa"/>
            <w:vAlign w:val="center"/>
            <w:hideMark/>
          </w:tcPr>
          <w:p w14:paraId="7C248AFC" w14:textId="68C317DF"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20F4E2C1" w14:textId="7EDA4413" w:rsidR="001F1E07" w:rsidRPr="00C05883" w:rsidRDefault="00D8136A"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3" w:type="dxa"/>
            <w:vAlign w:val="center"/>
            <w:hideMark/>
          </w:tcPr>
          <w:p w14:paraId="6DABCDAB" w14:textId="5129FB95"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884" w:type="dxa"/>
            <w:vAlign w:val="center"/>
            <w:hideMark/>
          </w:tcPr>
          <w:p w14:paraId="72FE04DD" w14:textId="45036651" w:rsidR="001F1E07" w:rsidRPr="008C7565" w:rsidRDefault="00D8136A"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8</w:t>
            </w:r>
          </w:p>
        </w:tc>
      </w:tr>
      <w:tr w:rsidR="00102AFA" w:rsidRPr="008C7565" w14:paraId="36C99CA1" w14:textId="77777777" w:rsidTr="00C05883">
        <w:trPr>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22E489B6" w14:textId="12897062"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Sivil Toplum Çalı</w:t>
            </w:r>
            <w:r w:rsidR="00102AFA" w:rsidRPr="00C05883">
              <w:rPr>
                <w:rFonts w:ascii="Tahoma" w:eastAsia="Times New Roman" w:hAnsi="Tahoma" w:cs="Tahoma"/>
                <w:b w:val="0"/>
                <w:bCs w:val="0"/>
                <w:color w:val="000000" w:themeColor="text1"/>
                <w:sz w:val="20"/>
                <w:szCs w:val="20"/>
              </w:rPr>
              <w:t>ş.</w:t>
            </w:r>
            <w:r w:rsidR="008C2F4C" w:rsidRPr="00C05883">
              <w:rPr>
                <w:rFonts w:ascii="Tahoma" w:eastAsia="Times New Roman" w:hAnsi="Tahoma" w:cs="Tahoma"/>
                <w:b w:val="0"/>
                <w:bCs w:val="0"/>
                <w:color w:val="000000" w:themeColor="text1"/>
                <w:sz w:val="20"/>
                <w:szCs w:val="20"/>
              </w:rPr>
              <w:t xml:space="preserve"> </w:t>
            </w:r>
            <w:r w:rsidR="008E3B35" w:rsidRPr="00C05883">
              <w:rPr>
                <w:rFonts w:ascii="Tahoma" w:eastAsia="Times New Roman" w:hAnsi="Tahoma" w:cs="Tahoma"/>
                <w:b w:val="0"/>
                <w:bCs w:val="0"/>
                <w:color w:val="000000" w:themeColor="text1"/>
                <w:sz w:val="20"/>
                <w:szCs w:val="20"/>
              </w:rPr>
              <w:t>UYGAR Merk.</w:t>
            </w:r>
          </w:p>
        </w:tc>
        <w:tc>
          <w:tcPr>
            <w:tcW w:w="663" w:type="dxa"/>
            <w:vAlign w:val="center"/>
            <w:hideMark/>
          </w:tcPr>
          <w:p w14:paraId="3483BE85" w14:textId="2E78FA68"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3D30BF05" w14:textId="722B3E78"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121D0054" w14:textId="000887DF"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7DA2645D" w14:textId="52A5674F"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59F1396C" w14:textId="2E7915EC"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1634C4F8" w14:textId="6251164E"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017524AE" w14:textId="77777777"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C05883">
              <w:rPr>
                <w:rFonts w:ascii="Tahoma" w:eastAsia="Times New Roman" w:hAnsi="Tahoma" w:cs="Tahoma"/>
                <w:color w:val="000000" w:themeColor="text1"/>
                <w:sz w:val="20"/>
                <w:szCs w:val="20"/>
              </w:rPr>
              <w:t>3</w:t>
            </w:r>
          </w:p>
        </w:tc>
        <w:tc>
          <w:tcPr>
            <w:tcW w:w="884" w:type="dxa"/>
            <w:vAlign w:val="center"/>
            <w:hideMark/>
          </w:tcPr>
          <w:p w14:paraId="060CDEBD" w14:textId="6DEEA798" w:rsidR="001F1E07" w:rsidRPr="008C7565" w:rsidRDefault="00D8136A"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3</w:t>
            </w:r>
          </w:p>
        </w:tc>
      </w:tr>
      <w:tr w:rsidR="00102AFA" w:rsidRPr="008C7565" w14:paraId="2F4E634C" w14:textId="77777777" w:rsidTr="00C0588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6F8A92A7" w14:textId="5D318134"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 xml:space="preserve">Tarımsal Doğa </w:t>
            </w:r>
            <w:r w:rsidR="008C2F4C" w:rsidRPr="00C05883">
              <w:rPr>
                <w:rFonts w:ascii="Tahoma" w:eastAsia="Times New Roman" w:hAnsi="Tahoma" w:cs="Tahoma"/>
                <w:b w:val="0"/>
                <w:bCs w:val="0"/>
                <w:color w:val="000000" w:themeColor="text1"/>
                <w:sz w:val="20"/>
                <w:szCs w:val="20"/>
              </w:rPr>
              <w:t>UYGAR Merk.</w:t>
            </w:r>
          </w:p>
        </w:tc>
        <w:tc>
          <w:tcPr>
            <w:tcW w:w="663" w:type="dxa"/>
            <w:vAlign w:val="center"/>
            <w:hideMark/>
          </w:tcPr>
          <w:p w14:paraId="3228FA2B" w14:textId="77A06262"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691213DE" w14:textId="764AB880"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75911A17" w14:textId="5EEB46A8" w:rsidR="001F1E07" w:rsidRPr="00C05883" w:rsidRDefault="00D8136A"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4" w:type="dxa"/>
            <w:vAlign w:val="center"/>
            <w:hideMark/>
          </w:tcPr>
          <w:p w14:paraId="5AA2DA84" w14:textId="0F71163E"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34A5E507" w14:textId="006EF76F"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5B5006AC" w14:textId="3C170590"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281CD91D" w14:textId="5A3D2D8B"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884" w:type="dxa"/>
            <w:vAlign w:val="center"/>
            <w:hideMark/>
          </w:tcPr>
          <w:p w14:paraId="75C20533" w14:textId="11361615" w:rsidR="001F1E07" w:rsidRPr="008C7565" w:rsidRDefault="00D8136A"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1</w:t>
            </w:r>
          </w:p>
        </w:tc>
      </w:tr>
      <w:tr w:rsidR="00102AFA" w:rsidRPr="008C7565" w14:paraId="45331AA8" w14:textId="77777777" w:rsidTr="00C05883">
        <w:trPr>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6D44387E" w14:textId="798EAF6E"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 xml:space="preserve">Türk Dünyası </w:t>
            </w:r>
            <w:r w:rsidR="008C2F4C" w:rsidRPr="00C05883">
              <w:rPr>
                <w:rFonts w:ascii="Tahoma" w:eastAsia="Times New Roman" w:hAnsi="Tahoma" w:cs="Tahoma"/>
                <w:b w:val="0"/>
                <w:bCs w:val="0"/>
                <w:color w:val="000000" w:themeColor="text1"/>
                <w:sz w:val="20"/>
                <w:szCs w:val="20"/>
              </w:rPr>
              <w:t>UYGAR Merk.</w:t>
            </w:r>
          </w:p>
        </w:tc>
        <w:tc>
          <w:tcPr>
            <w:tcW w:w="663" w:type="dxa"/>
            <w:vAlign w:val="center"/>
            <w:hideMark/>
          </w:tcPr>
          <w:p w14:paraId="6D382A77" w14:textId="53DA2958"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1EC1F844" w14:textId="7370F70C" w:rsidR="001F1E07" w:rsidRPr="00C05883" w:rsidRDefault="00D8136A"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3" w:type="dxa"/>
            <w:vAlign w:val="center"/>
            <w:hideMark/>
          </w:tcPr>
          <w:p w14:paraId="125E04E0" w14:textId="0FB88568"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3BEDB362" w14:textId="34E2990F"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29077E4F" w14:textId="7416A9B7"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1F857006" w14:textId="28B2E650" w:rsidR="001F1E07" w:rsidRPr="00C05883" w:rsidRDefault="00D8136A"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3" w:type="dxa"/>
            <w:vAlign w:val="center"/>
            <w:hideMark/>
          </w:tcPr>
          <w:p w14:paraId="5D27490E" w14:textId="6EBECBB8"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884" w:type="dxa"/>
            <w:vAlign w:val="center"/>
            <w:hideMark/>
          </w:tcPr>
          <w:p w14:paraId="472A84BD" w14:textId="430A5CF0" w:rsidR="001F1E07" w:rsidRPr="008C7565" w:rsidRDefault="00D8136A"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2</w:t>
            </w:r>
          </w:p>
        </w:tc>
      </w:tr>
      <w:tr w:rsidR="00102AFA" w:rsidRPr="008C7565" w14:paraId="08E54A35" w14:textId="77777777" w:rsidTr="00C0588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54926A42" w14:textId="2CA56471"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Türkçe Öğretimi</w:t>
            </w:r>
            <w:r w:rsidR="008C2F4C" w:rsidRPr="00C05883">
              <w:rPr>
                <w:rFonts w:ascii="Tahoma" w:eastAsia="Times New Roman" w:hAnsi="Tahoma" w:cs="Tahoma"/>
                <w:b w:val="0"/>
                <w:bCs w:val="0"/>
                <w:color w:val="000000" w:themeColor="text1"/>
                <w:sz w:val="20"/>
                <w:szCs w:val="20"/>
              </w:rPr>
              <w:t xml:space="preserve"> UYGAR Merk.</w:t>
            </w:r>
          </w:p>
        </w:tc>
        <w:tc>
          <w:tcPr>
            <w:tcW w:w="663" w:type="dxa"/>
            <w:vAlign w:val="center"/>
            <w:hideMark/>
          </w:tcPr>
          <w:p w14:paraId="10034DE8" w14:textId="2823041D"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69D06E48" w14:textId="62618FE5" w:rsidR="001F1E07" w:rsidRPr="00C05883" w:rsidRDefault="00D8136A"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2</w:t>
            </w:r>
          </w:p>
        </w:tc>
        <w:tc>
          <w:tcPr>
            <w:tcW w:w="663" w:type="dxa"/>
            <w:vAlign w:val="center"/>
            <w:hideMark/>
          </w:tcPr>
          <w:p w14:paraId="7C23B86A" w14:textId="4FC27EA5"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0166A8CE" w14:textId="0194066D"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5A66A8B2" w14:textId="77777777"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sidRPr="00C05883">
              <w:rPr>
                <w:rFonts w:ascii="Tahoma" w:eastAsia="Times New Roman" w:hAnsi="Tahoma" w:cs="Tahoma"/>
                <w:color w:val="000000" w:themeColor="text1"/>
                <w:sz w:val="20"/>
                <w:szCs w:val="20"/>
              </w:rPr>
              <w:t>3</w:t>
            </w:r>
          </w:p>
        </w:tc>
        <w:tc>
          <w:tcPr>
            <w:tcW w:w="664" w:type="dxa"/>
            <w:vAlign w:val="center"/>
            <w:hideMark/>
          </w:tcPr>
          <w:p w14:paraId="2F62A7E8" w14:textId="7381605F"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76D03C28" w14:textId="26C73B6C"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884" w:type="dxa"/>
            <w:vAlign w:val="center"/>
            <w:hideMark/>
          </w:tcPr>
          <w:p w14:paraId="2DA0B24F" w14:textId="27F18E18" w:rsidR="001F1E07" w:rsidRPr="008C7565" w:rsidRDefault="00D8136A"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5</w:t>
            </w:r>
          </w:p>
        </w:tc>
      </w:tr>
      <w:tr w:rsidR="00102AFA" w:rsidRPr="008C7565" w14:paraId="714B6D9C" w14:textId="77777777" w:rsidTr="00C05883">
        <w:trPr>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5F5C8DFF" w14:textId="793BA812"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UBATAM</w:t>
            </w:r>
          </w:p>
        </w:tc>
        <w:tc>
          <w:tcPr>
            <w:tcW w:w="663" w:type="dxa"/>
            <w:vAlign w:val="center"/>
            <w:hideMark/>
          </w:tcPr>
          <w:p w14:paraId="7CC0590F" w14:textId="443F5E13"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7A258417" w14:textId="4E08DAF4"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0C495913" w14:textId="44C48EEB"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74EAE4F9" w14:textId="77777777"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C05883">
              <w:rPr>
                <w:rFonts w:ascii="Tahoma" w:eastAsia="Times New Roman" w:hAnsi="Tahoma" w:cs="Tahoma"/>
                <w:color w:val="000000" w:themeColor="text1"/>
                <w:sz w:val="20"/>
                <w:szCs w:val="20"/>
              </w:rPr>
              <w:t>1</w:t>
            </w:r>
          </w:p>
        </w:tc>
        <w:tc>
          <w:tcPr>
            <w:tcW w:w="663" w:type="dxa"/>
            <w:vAlign w:val="center"/>
            <w:hideMark/>
          </w:tcPr>
          <w:p w14:paraId="725F11B3" w14:textId="43ABA3C3"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4436F9F0" w14:textId="2AB65A3D"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0C1F340C" w14:textId="01BA9356" w:rsidR="001F1E07" w:rsidRPr="00C05883"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themeColor="text1"/>
                <w:sz w:val="20"/>
                <w:szCs w:val="20"/>
              </w:rPr>
            </w:pPr>
            <w:r w:rsidRPr="00C05883">
              <w:rPr>
                <w:rFonts w:ascii="Tahoma" w:eastAsia="Times New Roman" w:hAnsi="Tahoma" w:cs="Tahoma"/>
                <w:color w:val="000000" w:themeColor="text1"/>
                <w:sz w:val="20"/>
                <w:szCs w:val="20"/>
              </w:rPr>
              <w:t>38</w:t>
            </w:r>
            <w:r w:rsidR="00D8136A">
              <w:rPr>
                <w:rFonts w:ascii="Tahoma" w:eastAsia="Times New Roman" w:hAnsi="Tahoma" w:cs="Tahoma"/>
                <w:color w:val="000000" w:themeColor="text1"/>
                <w:sz w:val="20"/>
                <w:szCs w:val="20"/>
              </w:rPr>
              <w:t>2</w:t>
            </w:r>
          </w:p>
        </w:tc>
        <w:tc>
          <w:tcPr>
            <w:tcW w:w="884" w:type="dxa"/>
            <w:vAlign w:val="center"/>
            <w:hideMark/>
          </w:tcPr>
          <w:p w14:paraId="241C6B41" w14:textId="087139DD" w:rsidR="001F1E07" w:rsidRPr="008C7565" w:rsidRDefault="001F1E07" w:rsidP="00102AFA">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b/>
                <w:bCs/>
                <w:color w:val="434343"/>
                <w:sz w:val="20"/>
                <w:szCs w:val="20"/>
              </w:rPr>
            </w:pPr>
            <w:r w:rsidRPr="008C7565">
              <w:rPr>
                <w:rFonts w:ascii="Tahoma" w:eastAsia="Times New Roman" w:hAnsi="Tahoma" w:cs="Tahoma"/>
                <w:b/>
                <w:bCs/>
                <w:color w:val="434343"/>
                <w:sz w:val="20"/>
                <w:szCs w:val="20"/>
              </w:rPr>
              <w:t>38</w:t>
            </w:r>
            <w:r w:rsidR="00D8136A">
              <w:rPr>
                <w:rFonts w:ascii="Tahoma" w:eastAsia="Times New Roman" w:hAnsi="Tahoma" w:cs="Tahoma"/>
                <w:b/>
                <w:bCs/>
                <w:color w:val="434343"/>
                <w:sz w:val="20"/>
                <w:szCs w:val="20"/>
              </w:rPr>
              <w:t>3</w:t>
            </w:r>
          </w:p>
        </w:tc>
      </w:tr>
      <w:tr w:rsidR="00102AFA" w:rsidRPr="008C7565" w14:paraId="704BA29C" w14:textId="77777777" w:rsidTr="00C0588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256" w:type="dxa"/>
            <w:vAlign w:val="center"/>
            <w:hideMark/>
          </w:tcPr>
          <w:p w14:paraId="75B8E112" w14:textId="19562539" w:rsidR="001F1E07" w:rsidRPr="00C05883" w:rsidRDefault="001F1E07" w:rsidP="00102AFA">
            <w:pPr>
              <w:rPr>
                <w:rFonts w:ascii="Tahoma" w:eastAsia="Times New Roman" w:hAnsi="Tahoma" w:cs="Tahoma"/>
                <w:b w:val="0"/>
                <w:bCs w:val="0"/>
                <w:color w:val="000000" w:themeColor="text1"/>
                <w:sz w:val="20"/>
                <w:szCs w:val="20"/>
              </w:rPr>
            </w:pPr>
            <w:r w:rsidRPr="00C05883">
              <w:rPr>
                <w:rFonts w:ascii="Tahoma" w:eastAsia="Times New Roman" w:hAnsi="Tahoma" w:cs="Tahoma"/>
                <w:b w:val="0"/>
                <w:bCs w:val="0"/>
                <w:color w:val="000000" w:themeColor="text1"/>
                <w:sz w:val="20"/>
                <w:szCs w:val="20"/>
              </w:rPr>
              <w:t>Uzaktan Eğitim</w:t>
            </w:r>
            <w:r w:rsidR="008C2F4C" w:rsidRPr="00C05883">
              <w:rPr>
                <w:rFonts w:ascii="Tahoma" w:eastAsia="Times New Roman" w:hAnsi="Tahoma" w:cs="Tahoma"/>
                <w:b w:val="0"/>
                <w:bCs w:val="0"/>
                <w:color w:val="000000" w:themeColor="text1"/>
                <w:sz w:val="20"/>
                <w:szCs w:val="20"/>
              </w:rPr>
              <w:t xml:space="preserve"> UYGAR Merk.</w:t>
            </w:r>
          </w:p>
        </w:tc>
        <w:tc>
          <w:tcPr>
            <w:tcW w:w="663" w:type="dxa"/>
            <w:vAlign w:val="center"/>
            <w:hideMark/>
          </w:tcPr>
          <w:p w14:paraId="509F62DA" w14:textId="30B0AD4E"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0DA03405" w14:textId="04F54655"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55F849BB" w14:textId="5097D8CF"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31316154" w14:textId="0850E730" w:rsidR="001F1E07" w:rsidRPr="00C05883" w:rsidRDefault="00D8136A"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r>
              <w:rPr>
                <w:rFonts w:ascii="Tahoma" w:eastAsia="Times New Roman" w:hAnsi="Tahoma" w:cs="Tahoma"/>
                <w:color w:val="000000" w:themeColor="text1"/>
                <w:sz w:val="20"/>
                <w:szCs w:val="20"/>
              </w:rPr>
              <w:t>1</w:t>
            </w:r>
          </w:p>
        </w:tc>
        <w:tc>
          <w:tcPr>
            <w:tcW w:w="663" w:type="dxa"/>
            <w:vAlign w:val="center"/>
            <w:hideMark/>
          </w:tcPr>
          <w:p w14:paraId="4E6F978D" w14:textId="6C65644C"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4" w:type="dxa"/>
            <w:vAlign w:val="center"/>
            <w:hideMark/>
          </w:tcPr>
          <w:p w14:paraId="2A15D35E" w14:textId="08C5B56B"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663" w:type="dxa"/>
            <w:vAlign w:val="center"/>
            <w:hideMark/>
          </w:tcPr>
          <w:p w14:paraId="225A7A24" w14:textId="22C1C055" w:rsidR="001F1E07" w:rsidRPr="00C05883" w:rsidRDefault="001F1E07"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themeColor="text1"/>
                <w:sz w:val="20"/>
                <w:szCs w:val="20"/>
              </w:rPr>
            </w:pPr>
          </w:p>
        </w:tc>
        <w:tc>
          <w:tcPr>
            <w:tcW w:w="884" w:type="dxa"/>
            <w:vAlign w:val="center"/>
            <w:hideMark/>
          </w:tcPr>
          <w:p w14:paraId="040C8B60" w14:textId="4EE08458" w:rsidR="001F1E07" w:rsidRPr="008C7565" w:rsidRDefault="00D8136A" w:rsidP="00102AFA">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b/>
                <w:bCs/>
                <w:color w:val="434343"/>
                <w:sz w:val="20"/>
                <w:szCs w:val="20"/>
              </w:rPr>
            </w:pPr>
            <w:r>
              <w:rPr>
                <w:rFonts w:ascii="Tahoma" w:eastAsia="Times New Roman" w:hAnsi="Tahoma" w:cs="Tahoma"/>
                <w:b/>
                <w:bCs/>
                <w:color w:val="434343"/>
                <w:sz w:val="20"/>
                <w:szCs w:val="20"/>
              </w:rPr>
              <w:t>1</w:t>
            </w:r>
          </w:p>
        </w:tc>
      </w:tr>
    </w:tbl>
    <w:bookmarkEnd w:id="84"/>
    <w:p w14:paraId="176E7083" w14:textId="675EC124" w:rsidR="009F6243" w:rsidRDefault="0093559D" w:rsidP="001251E4">
      <w:pPr>
        <w:spacing w:before="240" w:line="360" w:lineRule="auto"/>
        <w:jc w:val="both"/>
        <w:rPr>
          <w:rFonts w:ascii="Tahoma" w:hAnsi="Tahoma" w:cs="Tahoma"/>
          <w:sz w:val="24"/>
          <w:szCs w:val="24"/>
        </w:rPr>
      </w:pPr>
      <w:r w:rsidRPr="0093559D">
        <w:rPr>
          <w:rFonts w:ascii="Tahoma" w:hAnsi="Tahoma" w:cs="Tahoma"/>
          <w:sz w:val="24"/>
          <w:szCs w:val="24"/>
        </w:rPr>
        <w:t xml:space="preserve">Bu dönem faaliyetleri ile öne çıkan UYGAR’ların başında yüksek analiz sayıları ile UBATAM gelmektedir. Ağız ve Diş Sağlığı UYGAR Merkezi, 48 faaliyet gerçekleştirmiştir. Bu sayı, merkezin düzenli kurumsal işleyişe sahip olduğunu ve etkin bir organizasyon yapısı bulunduğunu göstermektedir. </w:t>
      </w:r>
      <w:r w:rsidR="009F6243">
        <w:rPr>
          <w:rFonts w:ascii="Tahoma" w:hAnsi="Tahoma" w:cs="Tahoma"/>
          <w:sz w:val="24"/>
          <w:szCs w:val="24"/>
        </w:rPr>
        <w:t xml:space="preserve">Üniversitesinin İhtisaslaşma Programı kapsamında öncü rolü üstlenen </w:t>
      </w:r>
      <w:r w:rsidR="009F6243" w:rsidRPr="0093559D">
        <w:rPr>
          <w:rFonts w:ascii="Tahoma" w:hAnsi="Tahoma" w:cs="Tahoma"/>
          <w:sz w:val="24"/>
          <w:szCs w:val="24"/>
        </w:rPr>
        <w:t>DTS</w:t>
      </w:r>
      <w:r w:rsidR="009F6243">
        <w:rPr>
          <w:rFonts w:ascii="Tahoma" w:hAnsi="Tahoma" w:cs="Tahoma"/>
          <w:sz w:val="24"/>
          <w:szCs w:val="24"/>
        </w:rPr>
        <w:t xml:space="preserve"> Tasarım Merkezi</w:t>
      </w:r>
      <w:r w:rsidR="009F6243" w:rsidRPr="0093559D">
        <w:rPr>
          <w:rFonts w:ascii="Tahoma" w:hAnsi="Tahoma" w:cs="Tahoma"/>
          <w:sz w:val="24"/>
          <w:szCs w:val="24"/>
        </w:rPr>
        <w:t>,</w:t>
      </w:r>
      <w:r w:rsidR="009F6243">
        <w:rPr>
          <w:rFonts w:ascii="Tahoma" w:hAnsi="Tahoma" w:cs="Tahoma"/>
          <w:sz w:val="24"/>
          <w:szCs w:val="24"/>
        </w:rPr>
        <w:t xml:space="preserve"> ulusal ve uluslararası kurum ve kuruluşlara tasarım desteği vermesinin yanı sıra deri, tekstil ve seramik sektörlerine yönelik olarak uluslararası sempozyum (DTSummit), seminer (DTS Tasarım Söyleşileri), sektörel rapor (DTS Bülten) ve istatistiksel veri paylaşımı (Rakamlarla DTS) gibi periyodik hale gelen faaliyetleriyle ilgili dönemde</w:t>
      </w:r>
      <w:r w:rsidR="009F6243" w:rsidRPr="0093559D">
        <w:rPr>
          <w:rFonts w:ascii="Tahoma" w:hAnsi="Tahoma" w:cs="Tahoma"/>
          <w:sz w:val="24"/>
          <w:szCs w:val="24"/>
        </w:rPr>
        <w:t xml:space="preserve"> toplam 23 faaliyet ile dikkat çeken bir diğer merkezdir.</w:t>
      </w:r>
    </w:p>
    <w:p w14:paraId="5F30ECBA" w14:textId="1350A248" w:rsidR="001251E4" w:rsidRPr="001251E4" w:rsidRDefault="001251E4" w:rsidP="001251E4">
      <w:pPr>
        <w:spacing w:before="240" w:line="360" w:lineRule="auto"/>
        <w:jc w:val="both"/>
        <w:rPr>
          <w:rFonts w:ascii="Tahoma" w:hAnsi="Tahoma" w:cs="Tahoma"/>
          <w:sz w:val="24"/>
          <w:szCs w:val="24"/>
        </w:rPr>
      </w:pPr>
      <w:r w:rsidRPr="001251E4">
        <w:rPr>
          <w:rFonts w:ascii="Tahoma" w:hAnsi="Tahoma" w:cs="Tahoma"/>
          <w:sz w:val="24"/>
          <w:szCs w:val="24"/>
        </w:rPr>
        <w:t>Bazı merkezlerin sertifika programı ve kurs faaliyetlerine ağırlık verdiği görülmektedir: Sürekli Eğitim UYGAR Merkezi, toplam 8 faaliyet ile sertifika programı odaklı etkinlikler gerçekleştirmiştir. Türkçe Öğretimi UYGAR Merkezi, sertifika programları kapsamında 3 faaliyet yürütmüştür. Kadın ve Aile Çalışmaları Merkezi, 5 etkinlik ile sosyal katkı yönünü öne çıkarmaktadır.</w:t>
      </w:r>
    </w:p>
    <w:p w14:paraId="6D8DB2A9" w14:textId="35F23D98" w:rsidR="0093559D" w:rsidRPr="008C7565" w:rsidRDefault="0093559D" w:rsidP="00782466">
      <w:pPr>
        <w:spacing w:before="240" w:line="360" w:lineRule="auto"/>
        <w:jc w:val="both"/>
        <w:rPr>
          <w:rFonts w:ascii="Tahoma" w:hAnsi="Tahoma" w:cs="Tahoma"/>
          <w:sz w:val="24"/>
          <w:szCs w:val="24"/>
        </w:rPr>
      </w:pPr>
      <w:r w:rsidRPr="0093559D">
        <w:rPr>
          <w:rFonts w:ascii="Tahoma" w:hAnsi="Tahoma" w:cs="Tahoma"/>
          <w:sz w:val="24"/>
          <w:szCs w:val="24"/>
        </w:rPr>
        <w:t xml:space="preserve">Bazı merkezler yüksek etkinlik kapasitesine sahipken, bazı merkezlerde faaliyetlerin sınırlı kaldığı görülmektedir. </w:t>
      </w:r>
      <w:r w:rsidR="00176848">
        <w:rPr>
          <w:rFonts w:ascii="Tahoma" w:hAnsi="Tahoma" w:cs="Tahoma"/>
          <w:sz w:val="24"/>
          <w:szCs w:val="24"/>
        </w:rPr>
        <w:t>Bu durumun iyileştirilmesi amacıyla Üniversitemiz Lisansüstü Eğitim Enstitüsü öncülüğünde UYGAR Çalıştayı düzenlenerek Merkezlerin birbirlerine tecrübe aktarımı için ortam hazırlanmaktadır.</w:t>
      </w:r>
      <w:r w:rsidR="00176848" w:rsidRPr="0093559D">
        <w:rPr>
          <w:rFonts w:ascii="Tahoma" w:hAnsi="Tahoma" w:cs="Tahoma"/>
          <w:sz w:val="24"/>
          <w:szCs w:val="24"/>
        </w:rPr>
        <w:t xml:space="preserve"> </w:t>
      </w:r>
      <w:r w:rsidRPr="0093559D">
        <w:rPr>
          <w:rFonts w:ascii="Tahoma" w:hAnsi="Tahoma" w:cs="Tahoma"/>
          <w:sz w:val="24"/>
          <w:szCs w:val="24"/>
        </w:rPr>
        <w:t>Önümüzdeki dönemde özellikle proje üretme kapasitesinin artırılması, merkezler arası etkinlik dengesinin güçlendirilmesi ve faaliyet çeşitliliğinin geliştirilmesi, araştırma ve uygulama merkezlerinin kurumsal katkısını daha görünür hale getirecektir.</w:t>
      </w:r>
    </w:p>
    <w:p w14:paraId="7B9A79F0" w14:textId="77777777" w:rsidR="008E3B35" w:rsidRPr="008C7565" w:rsidRDefault="008E3B35" w:rsidP="00782466">
      <w:pPr>
        <w:spacing w:before="240" w:line="360" w:lineRule="auto"/>
        <w:jc w:val="both"/>
        <w:rPr>
          <w:rFonts w:ascii="Tahoma" w:hAnsi="Tahoma" w:cs="Tahoma"/>
          <w:sz w:val="24"/>
          <w:szCs w:val="24"/>
        </w:rPr>
      </w:pPr>
    </w:p>
    <w:p w14:paraId="6F0BC791" w14:textId="4D304216" w:rsidR="009574C7" w:rsidRPr="008C7565" w:rsidRDefault="009574C7" w:rsidP="009574C7">
      <w:pPr>
        <w:pStyle w:val="Heading1"/>
        <w:spacing w:before="120" w:line="360" w:lineRule="auto"/>
        <w:jc w:val="both"/>
        <w:rPr>
          <w:rFonts w:ascii="Tahoma" w:hAnsi="Tahoma" w:cs="Tahoma"/>
          <w:b/>
          <w:bCs/>
          <w:color w:val="0070C0"/>
          <w:sz w:val="24"/>
          <w:szCs w:val="24"/>
        </w:rPr>
      </w:pPr>
      <w:bookmarkStart w:id="85" w:name="_Toc207635506"/>
      <w:r w:rsidRPr="008C7565">
        <w:rPr>
          <w:rFonts w:ascii="Tahoma" w:hAnsi="Tahoma" w:cs="Tahoma"/>
          <w:b/>
          <w:bCs/>
          <w:color w:val="0070C0"/>
          <w:sz w:val="24"/>
          <w:szCs w:val="24"/>
        </w:rPr>
        <w:t>11. ULUSAL VE ULUSLARARASI ÜNİVERSİTE SIRALAMA VERİLERİ</w:t>
      </w:r>
      <w:bookmarkEnd w:id="85"/>
    </w:p>
    <w:p w14:paraId="6A1B1F78" w14:textId="77777777" w:rsidR="00CD1029" w:rsidRPr="00CD1029" w:rsidRDefault="00CD1029" w:rsidP="00CD1029">
      <w:pPr>
        <w:spacing w:before="240" w:line="360" w:lineRule="auto"/>
        <w:jc w:val="both"/>
        <w:rPr>
          <w:rFonts w:ascii="Tahoma" w:hAnsi="Tahoma" w:cs="Tahoma"/>
          <w:sz w:val="24"/>
          <w:szCs w:val="24"/>
        </w:rPr>
      </w:pPr>
      <w:bookmarkStart w:id="86" w:name="_Toc207966254"/>
      <w:bookmarkStart w:id="87" w:name="tablo16"/>
      <w:r w:rsidRPr="00CD1029">
        <w:rPr>
          <w:rFonts w:ascii="Tahoma" w:hAnsi="Tahoma" w:cs="Tahoma"/>
          <w:sz w:val="24"/>
          <w:szCs w:val="24"/>
        </w:rPr>
        <w:t>Uşak Üniversitesi’nin 2022–2025 dönemine ait ulusal ve uluslararası sıralama verileri incelendiğinde, farklı sıralama sistemlerinde genel olarak gelişim eğilimi gösteren bir performans ortaya çıktığı görülmektedir. Times Higher Education (THE) Dünya Üniversite Sıralamasında üniversitemiz 2024 ve 2025 döneminde 1501+ bandında yer alırken, THE Türkiye sıralamasında 36. sıradan 34. sıraya yükselerek konumunu korumuştur. THE Impact sıralamasında Aralık 2025 itibarıyla 1001–1500 bandına ilerleme kaydedilmesi, üniversitenin sürdürülebilir kalkınma hedefleri doğrultusunda toplumsal katkı ve etki alanında görünürlüğünün arttığını göstermektedir. Alan bazlı sıralamalarda Eğitim Bilimleri alanında 601+ bandında istikrar sağlanırken, Sağlık Bilimleri alanında daha alt bantta yer alınması bu alanda araştırma çıktılarının güçlendirilmesi gereğine işaret etmektedir. URAP Türkiye sıralamasında 96. sıradan 106. sıraya gerileme gözlenmiş olup, araştırma performansının artırılması önem taşımaktadır. Webometrics verilerinde 2024’e kadar iyileşme görülmekle birlikte 2025’te dalgalanma yaşanmıştır. Üniversitemizin en güçlü ilerleme kaydettiği alanlardan biri UI GreenMetric sıralaması olup 2022’de 789. sıradan 2025’te 482. sıraya yükselmiştir. Ayrıca SCImago Türkiye sıralamasında Aralık 2025’te 129. sıraya yükselmesi, bilimsel üretim ve araştırma etkisi açısından dikkat çekici bir gelişme olarak değerlendirilmektedir. Genel olarak üniversitemiz, sürdürülebilirlik ve ulusal görünürlük alanlarında önemli ilerlemeler kaydederken, küresel sıralamalarda daha üst basamaklara çıkabilmek için yayın kalitesi, atıf etkisi ve uluslararasılaşma çalışmalarını güçlendirmeyi sürdürmektedir.</w:t>
      </w:r>
    </w:p>
    <w:p w14:paraId="51D8060F" w14:textId="4669F64F" w:rsidR="00474F86" w:rsidRPr="008C7565" w:rsidRDefault="005E2322" w:rsidP="00836766">
      <w:pPr>
        <w:pStyle w:val="Tablolar"/>
        <w:rPr>
          <w:b/>
          <w:i/>
        </w:rPr>
      </w:pPr>
      <w:r w:rsidRPr="008C7565">
        <w:rPr>
          <w:b/>
        </w:rPr>
        <w:t xml:space="preserve">Tablo </w:t>
      </w:r>
      <w:r w:rsidR="00B72609" w:rsidRPr="008C7565">
        <w:rPr>
          <w:b/>
        </w:rPr>
        <w:t>21</w:t>
      </w:r>
      <w:r w:rsidRPr="008C7565">
        <w:rPr>
          <w:b/>
        </w:rPr>
        <w:t>.</w:t>
      </w:r>
      <w:r w:rsidRPr="008C7565">
        <w:t xml:space="preserve"> </w:t>
      </w:r>
      <w:bookmarkStart w:id="88" w:name="_Hlk197072441"/>
      <w:r w:rsidR="00117247" w:rsidRPr="008C7565">
        <w:t>Ulusal ve uluslararası üniversite sıralama verileri</w:t>
      </w:r>
      <w:bookmarkEnd w:id="86"/>
      <w:bookmarkEnd w:id="88"/>
    </w:p>
    <w:tbl>
      <w:tblPr>
        <w:tblStyle w:val="GridTable4-Accent5"/>
        <w:tblW w:w="5000" w:type="pct"/>
        <w:tblLayout w:type="fixed"/>
        <w:tblLook w:val="04A0" w:firstRow="1" w:lastRow="0" w:firstColumn="1" w:lastColumn="0" w:noHBand="0" w:noVBand="1"/>
      </w:tblPr>
      <w:tblGrid>
        <w:gridCol w:w="1644"/>
        <w:gridCol w:w="1418"/>
        <w:gridCol w:w="869"/>
        <w:gridCol w:w="760"/>
        <w:gridCol w:w="871"/>
        <w:gridCol w:w="871"/>
        <w:gridCol w:w="1173"/>
        <w:gridCol w:w="1171"/>
      </w:tblGrid>
      <w:tr w:rsidR="00E61A72" w:rsidRPr="008C7565" w14:paraId="32E9228B" w14:textId="570D788D" w:rsidTr="00E61A72">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937" w:type="pct"/>
            <w:vAlign w:val="center"/>
            <w:hideMark/>
          </w:tcPr>
          <w:bookmarkEnd w:id="87"/>
          <w:p w14:paraId="1A9031CD" w14:textId="77777777" w:rsidR="00E61A72" w:rsidRPr="008C7565" w:rsidRDefault="00E61A72" w:rsidP="00B352DF">
            <w:pPr>
              <w:rPr>
                <w:rFonts w:ascii="Tahoma" w:eastAsia="Times New Roman" w:hAnsi="Tahoma" w:cs="Tahoma"/>
                <w:sz w:val="20"/>
                <w:szCs w:val="20"/>
              </w:rPr>
            </w:pPr>
            <w:r w:rsidRPr="008C7565">
              <w:rPr>
                <w:rFonts w:ascii="Tahoma" w:eastAsia="Times New Roman" w:hAnsi="Tahoma" w:cs="Tahoma"/>
                <w:sz w:val="20"/>
                <w:szCs w:val="20"/>
              </w:rPr>
              <w:t>Kuruluş</w:t>
            </w:r>
          </w:p>
        </w:tc>
        <w:tc>
          <w:tcPr>
            <w:tcW w:w="808" w:type="pct"/>
            <w:vAlign w:val="center"/>
            <w:hideMark/>
          </w:tcPr>
          <w:p w14:paraId="28D345D6" w14:textId="77777777" w:rsidR="00E61A72" w:rsidRPr="008C7565" w:rsidRDefault="00E61A72" w:rsidP="008E3B35">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C7565">
              <w:rPr>
                <w:rFonts w:ascii="Tahoma" w:eastAsia="Times New Roman" w:hAnsi="Tahoma" w:cs="Tahoma"/>
                <w:sz w:val="20"/>
                <w:szCs w:val="20"/>
              </w:rPr>
              <w:t>Sıralama</w:t>
            </w:r>
          </w:p>
        </w:tc>
        <w:tc>
          <w:tcPr>
            <w:tcW w:w="495" w:type="pct"/>
            <w:vAlign w:val="center"/>
            <w:hideMark/>
          </w:tcPr>
          <w:p w14:paraId="4C2AFDB4" w14:textId="77777777" w:rsidR="00E61A72" w:rsidRPr="008C7565" w:rsidRDefault="00E61A72" w:rsidP="008E3B35">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C7565">
              <w:rPr>
                <w:rFonts w:ascii="Tahoma" w:eastAsia="Times New Roman" w:hAnsi="Tahoma" w:cs="Tahoma"/>
                <w:sz w:val="20"/>
                <w:szCs w:val="20"/>
              </w:rPr>
              <w:t>Alan</w:t>
            </w:r>
          </w:p>
        </w:tc>
        <w:tc>
          <w:tcPr>
            <w:tcW w:w="433" w:type="pct"/>
            <w:vAlign w:val="center"/>
            <w:hideMark/>
          </w:tcPr>
          <w:p w14:paraId="2853CFDD" w14:textId="77777777" w:rsidR="00E61A72" w:rsidRPr="008C7565" w:rsidRDefault="00E61A72" w:rsidP="008E3B35">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C7565">
              <w:rPr>
                <w:rFonts w:ascii="Tahoma" w:eastAsia="Times New Roman" w:hAnsi="Tahoma" w:cs="Tahoma"/>
                <w:sz w:val="20"/>
                <w:szCs w:val="20"/>
              </w:rPr>
              <w:t>2022</w:t>
            </w:r>
          </w:p>
        </w:tc>
        <w:tc>
          <w:tcPr>
            <w:tcW w:w="496" w:type="pct"/>
            <w:vAlign w:val="center"/>
            <w:hideMark/>
          </w:tcPr>
          <w:p w14:paraId="325A1339" w14:textId="77777777" w:rsidR="00E61A72" w:rsidRPr="008C7565" w:rsidRDefault="00E61A72" w:rsidP="008E3B35">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C7565">
              <w:rPr>
                <w:rFonts w:ascii="Tahoma" w:eastAsia="Times New Roman" w:hAnsi="Tahoma" w:cs="Tahoma"/>
                <w:sz w:val="20"/>
                <w:szCs w:val="20"/>
              </w:rPr>
              <w:t>2023</w:t>
            </w:r>
          </w:p>
        </w:tc>
        <w:tc>
          <w:tcPr>
            <w:tcW w:w="496" w:type="pct"/>
            <w:vAlign w:val="center"/>
            <w:hideMark/>
          </w:tcPr>
          <w:p w14:paraId="44A0458D" w14:textId="77777777" w:rsidR="00E61A72" w:rsidRPr="008C7565" w:rsidRDefault="00E61A72" w:rsidP="008E3B35">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C7565">
              <w:rPr>
                <w:rFonts w:ascii="Tahoma" w:eastAsia="Times New Roman" w:hAnsi="Tahoma" w:cs="Tahoma"/>
                <w:sz w:val="20"/>
                <w:szCs w:val="20"/>
              </w:rPr>
              <w:t>2024</w:t>
            </w:r>
          </w:p>
        </w:tc>
        <w:tc>
          <w:tcPr>
            <w:tcW w:w="668" w:type="pct"/>
            <w:vAlign w:val="center"/>
            <w:hideMark/>
          </w:tcPr>
          <w:p w14:paraId="539915E0" w14:textId="730F7AF8" w:rsidR="00E61A72" w:rsidRPr="008C7565" w:rsidRDefault="00E61A72" w:rsidP="008E3B35">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sidRPr="008C7565">
              <w:rPr>
                <w:rFonts w:ascii="Tahoma" w:eastAsia="Times New Roman" w:hAnsi="Tahoma" w:cs="Tahoma"/>
                <w:sz w:val="20"/>
                <w:szCs w:val="20"/>
              </w:rPr>
              <w:t xml:space="preserve"> Haziran 2025</w:t>
            </w:r>
          </w:p>
        </w:tc>
        <w:tc>
          <w:tcPr>
            <w:tcW w:w="667" w:type="pct"/>
          </w:tcPr>
          <w:p w14:paraId="3AD6B00F" w14:textId="54B18882" w:rsidR="00E61A72" w:rsidRPr="008C7565" w:rsidRDefault="00E61A72" w:rsidP="008E3B35">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sz w:val="20"/>
                <w:szCs w:val="20"/>
              </w:rPr>
            </w:pPr>
            <w:r>
              <w:rPr>
                <w:rFonts w:ascii="Tahoma" w:eastAsia="Times New Roman" w:hAnsi="Tahoma" w:cs="Tahoma"/>
                <w:sz w:val="20"/>
                <w:szCs w:val="20"/>
              </w:rPr>
              <w:t>Aralık 2025</w:t>
            </w:r>
          </w:p>
        </w:tc>
      </w:tr>
      <w:tr w:rsidR="00E61A72" w:rsidRPr="008C7565" w14:paraId="42FADD49" w14:textId="592D0C6F" w:rsidTr="00E61A72">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937" w:type="pct"/>
            <w:vAlign w:val="center"/>
            <w:hideMark/>
          </w:tcPr>
          <w:p w14:paraId="34DF051D" w14:textId="25C5E5EA" w:rsidR="00E61A72" w:rsidRPr="008060CD" w:rsidRDefault="00E61A72" w:rsidP="00B352DF">
            <w:pPr>
              <w:rPr>
                <w:rFonts w:ascii="Tahoma" w:eastAsia="Times New Roman" w:hAnsi="Tahoma" w:cs="Tahoma"/>
                <w:b w:val="0"/>
                <w:bCs w:val="0"/>
                <w:color w:val="000000" w:themeColor="text1"/>
                <w:sz w:val="20"/>
                <w:szCs w:val="20"/>
              </w:rPr>
            </w:pPr>
            <w:r w:rsidRPr="006E205A">
              <w:rPr>
                <w:rFonts w:ascii="Tahoma" w:eastAsia="Times New Roman" w:hAnsi="Tahoma" w:cs="Tahoma"/>
                <w:b w:val="0"/>
                <w:bCs w:val="0"/>
                <w:color w:val="000000" w:themeColor="text1"/>
                <w:sz w:val="20"/>
                <w:szCs w:val="20"/>
              </w:rPr>
              <w:t>THE General (Times Higher Education – Genel Sıralama</w:t>
            </w:r>
            <w:r>
              <w:rPr>
                <w:rFonts w:ascii="Tahoma" w:eastAsia="Times New Roman" w:hAnsi="Tahoma" w:cs="Tahoma"/>
                <w:b w:val="0"/>
                <w:bCs w:val="0"/>
                <w:color w:val="000000" w:themeColor="text1"/>
                <w:sz w:val="20"/>
                <w:szCs w:val="20"/>
              </w:rPr>
              <w:t>)</w:t>
            </w:r>
          </w:p>
        </w:tc>
        <w:tc>
          <w:tcPr>
            <w:tcW w:w="808" w:type="pct"/>
            <w:vAlign w:val="center"/>
            <w:hideMark/>
          </w:tcPr>
          <w:p w14:paraId="6AD40279"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THE Dünya Üniversite Sıralaması</w:t>
            </w:r>
          </w:p>
        </w:tc>
        <w:tc>
          <w:tcPr>
            <w:tcW w:w="495" w:type="pct"/>
            <w:noWrap/>
            <w:vAlign w:val="center"/>
            <w:hideMark/>
          </w:tcPr>
          <w:p w14:paraId="626FCD19" w14:textId="6908BFF1"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p>
        </w:tc>
        <w:tc>
          <w:tcPr>
            <w:tcW w:w="433" w:type="pct"/>
            <w:noWrap/>
            <w:vAlign w:val="center"/>
            <w:hideMark/>
          </w:tcPr>
          <w:p w14:paraId="761C1CB5" w14:textId="0FB88208"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p>
        </w:tc>
        <w:tc>
          <w:tcPr>
            <w:tcW w:w="496" w:type="pct"/>
            <w:noWrap/>
            <w:vAlign w:val="center"/>
            <w:hideMark/>
          </w:tcPr>
          <w:p w14:paraId="2F8649C9" w14:textId="34611B96"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p>
        </w:tc>
        <w:tc>
          <w:tcPr>
            <w:tcW w:w="496" w:type="pct"/>
            <w:noWrap/>
            <w:vAlign w:val="center"/>
            <w:hideMark/>
          </w:tcPr>
          <w:p w14:paraId="4DC96B93"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1501+</w:t>
            </w:r>
          </w:p>
        </w:tc>
        <w:tc>
          <w:tcPr>
            <w:tcW w:w="668" w:type="pct"/>
            <w:noWrap/>
            <w:vAlign w:val="center"/>
            <w:hideMark/>
          </w:tcPr>
          <w:p w14:paraId="4330D226"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1501+</w:t>
            </w:r>
          </w:p>
        </w:tc>
        <w:tc>
          <w:tcPr>
            <w:tcW w:w="667" w:type="pct"/>
          </w:tcPr>
          <w:p w14:paraId="3042E820" w14:textId="6B024A88" w:rsidR="00E61A72" w:rsidRPr="008C7565" w:rsidRDefault="000A6265"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Pr>
                <w:rFonts w:ascii="Tahoma" w:eastAsia="Times New Roman" w:hAnsi="Tahoma" w:cs="Tahoma"/>
                <w:color w:val="000000"/>
                <w:sz w:val="20"/>
                <w:szCs w:val="20"/>
              </w:rPr>
              <w:t>1501+</w:t>
            </w:r>
          </w:p>
        </w:tc>
      </w:tr>
      <w:tr w:rsidR="00E61A72" w:rsidRPr="008C7565" w14:paraId="286EE893" w14:textId="11CFD963" w:rsidTr="00E61A72">
        <w:trPr>
          <w:trHeight w:val="580"/>
        </w:trPr>
        <w:tc>
          <w:tcPr>
            <w:cnfStyle w:val="001000000000" w:firstRow="0" w:lastRow="0" w:firstColumn="1" w:lastColumn="0" w:oddVBand="0" w:evenVBand="0" w:oddHBand="0" w:evenHBand="0" w:firstRowFirstColumn="0" w:firstRowLastColumn="0" w:lastRowFirstColumn="0" w:lastRowLastColumn="0"/>
            <w:tcW w:w="937" w:type="pct"/>
            <w:vAlign w:val="center"/>
            <w:hideMark/>
          </w:tcPr>
          <w:p w14:paraId="2D081F6C" w14:textId="55A2750A" w:rsidR="00E61A72" w:rsidRPr="008060CD" w:rsidRDefault="00E61A72" w:rsidP="00B352DF">
            <w:pPr>
              <w:rPr>
                <w:rFonts w:ascii="Tahoma" w:eastAsia="Times New Roman" w:hAnsi="Tahoma" w:cs="Tahoma"/>
                <w:b w:val="0"/>
                <w:bCs w:val="0"/>
                <w:color w:val="000000" w:themeColor="text1"/>
                <w:sz w:val="20"/>
                <w:szCs w:val="20"/>
              </w:rPr>
            </w:pPr>
            <w:r w:rsidRPr="008060CD">
              <w:rPr>
                <w:rFonts w:ascii="Tahoma" w:eastAsia="Times New Roman" w:hAnsi="Tahoma" w:cs="Tahoma"/>
                <w:b w:val="0"/>
                <w:bCs w:val="0"/>
                <w:color w:val="000000" w:themeColor="text1"/>
                <w:sz w:val="20"/>
                <w:szCs w:val="20"/>
              </w:rPr>
              <w:t>T</w:t>
            </w:r>
            <w:r>
              <w:rPr>
                <w:rFonts w:ascii="Tahoma" w:eastAsia="Times New Roman" w:hAnsi="Tahoma" w:cs="Tahoma"/>
                <w:b w:val="0"/>
                <w:bCs w:val="0"/>
                <w:color w:val="000000" w:themeColor="text1"/>
                <w:sz w:val="20"/>
                <w:szCs w:val="20"/>
              </w:rPr>
              <w:t>HE</w:t>
            </w:r>
            <w:r w:rsidRPr="008060CD">
              <w:rPr>
                <w:rFonts w:ascii="Tahoma" w:eastAsia="Times New Roman" w:hAnsi="Tahoma" w:cs="Tahoma"/>
                <w:b w:val="0"/>
                <w:bCs w:val="0"/>
                <w:color w:val="000000" w:themeColor="text1"/>
                <w:sz w:val="20"/>
                <w:szCs w:val="20"/>
              </w:rPr>
              <w:t xml:space="preserve"> General</w:t>
            </w:r>
          </w:p>
        </w:tc>
        <w:tc>
          <w:tcPr>
            <w:tcW w:w="808" w:type="pct"/>
            <w:vAlign w:val="center"/>
            <w:hideMark/>
          </w:tcPr>
          <w:p w14:paraId="2BAA4D46" w14:textId="77777777"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THE Türkiye Sıralaması</w:t>
            </w:r>
          </w:p>
        </w:tc>
        <w:tc>
          <w:tcPr>
            <w:tcW w:w="495" w:type="pct"/>
            <w:noWrap/>
            <w:vAlign w:val="center"/>
            <w:hideMark/>
          </w:tcPr>
          <w:p w14:paraId="3F634481" w14:textId="0C6C298E"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433" w:type="pct"/>
            <w:noWrap/>
            <w:vAlign w:val="center"/>
            <w:hideMark/>
          </w:tcPr>
          <w:p w14:paraId="5E47ED0A" w14:textId="2C82DAD1"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496" w:type="pct"/>
            <w:noWrap/>
            <w:vAlign w:val="center"/>
            <w:hideMark/>
          </w:tcPr>
          <w:p w14:paraId="085D9338" w14:textId="3311608A"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496" w:type="pct"/>
            <w:noWrap/>
            <w:vAlign w:val="center"/>
            <w:hideMark/>
          </w:tcPr>
          <w:p w14:paraId="08E5851E" w14:textId="77777777"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36</w:t>
            </w:r>
          </w:p>
        </w:tc>
        <w:tc>
          <w:tcPr>
            <w:tcW w:w="668" w:type="pct"/>
            <w:noWrap/>
            <w:vAlign w:val="center"/>
            <w:hideMark/>
          </w:tcPr>
          <w:p w14:paraId="68308518" w14:textId="77777777"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34</w:t>
            </w:r>
          </w:p>
        </w:tc>
        <w:tc>
          <w:tcPr>
            <w:tcW w:w="667" w:type="pct"/>
          </w:tcPr>
          <w:p w14:paraId="6DD3628F" w14:textId="3A807569" w:rsidR="00E61A72" w:rsidRPr="008C7565" w:rsidRDefault="000A6265"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Pr>
                <w:rFonts w:ascii="Tahoma" w:eastAsia="Times New Roman" w:hAnsi="Tahoma" w:cs="Tahoma"/>
                <w:color w:val="000000"/>
                <w:sz w:val="20"/>
                <w:szCs w:val="20"/>
              </w:rPr>
              <w:t>34</w:t>
            </w:r>
          </w:p>
        </w:tc>
      </w:tr>
      <w:tr w:rsidR="00E61A72" w:rsidRPr="008C7565" w14:paraId="21AED97D" w14:textId="6178FF9C" w:rsidTr="00E61A72">
        <w:trPr>
          <w:cnfStyle w:val="000000100000" w:firstRow="0" w:lastRow="0" w:firstColumn="0" w:lastColumn="0" w:oddVBand="0" w:evenVBand="0" w:oddHBand="1" w:evenHBand="0" w:firstRowFirstColumn="0" w:firstRowLastColumn="0" w:lastRowFirstColumn="0" w:lastRowLastColumn="0"/>
          <w:trHeight w:val="871"/>
        </w:trPr>
        <w:tc>
          <w:tcPr>
            <w:cnfStyle w:val="001000000000" w:firstRow="0" w:lastRow="0" w:firstColumn="1" w:lastColumn="0" w:oddVBand="0" w:evenVBand="0" w:oddHBand="0" w:evenHBand="0" w:firstRowFirstColumn="0" w:firstRowLastColumn="0" w:lastRowFirstColumn="0" w:lastRowLastColumn="0"/>
            <w:tcW w:w="937" w:type="pct"/>
            <w:vAlign w:val="center"/>
            <w:hideMark/>
          </w:tcPr>
          <w:p w14:paraId="41DD16BC" w14:textId="0A2800C6" w:rsidR="00E61A72" w:rsidRPr="008060CD" w:rsidRDefault="00E61A72" w:rsidP="00B352DF">
            <w:pPr>
              <w:rPr>
                <w:rFonts w:ascii="Tahoma" w:eastAsia="Times New Roman" w:hAnsi="Tahoma" w:cs="Tahoma"/>
                <w:b w:val="0"/>
                <w:bCs w:val="0"/>
                <w:color w:val="000000" w:themeColor="text1"/>
                <w:sz w:val="20"/>
                <w:szCs w:val="20"/>
              </w:rPr>
            </w:pPr>
            <w:r w:rsidRPr="008060CD">
              <w:rPr>
                <w:rFonts w:ascii="Tahoma" w:eastAsia="Times New Roman" w:hAnsi="Tahoma" w:cs="Tahoma"/>
                <w:b w:val="0"/>
                <w:bCs w:val="0"/>
                <w:color w:val="000000" w:themeColor="text1"/>
                <w:sz w:val="20"/>
                <w:szCs w:val="20"/>
              </w:rPr>
              <w:lastRenderedPageBreak/>
              <w:t>T</w:t>
            </w:r>
            <w:r>
              <w:rPr>
                <w:rFonts w:ascii="Tahoma" w:eastAsia="Times New Roman" w:hAnsi="Tahoma" w:cs="Tahoma"/>
                <w:b w:val="0"/>
                <w:bCs w:val="0"/>
                <w:color w:val="000000" w:themeColor="text1"/>
                <w:sz w:val="20"/>
                <w:szCs w:val="20"/>
              </w:rPr>
              <w:t xml:space="preserve">HE </w:t>
            </w:r>
            <w:r w:rsidRPr="008060CD">
              <w:rPr>
                <w:rFonts w:ascii="Tahoma" w:eastAsia="Times New Roman" w:hAnsi="Tahoma" w:cs="Tahoma"/>
                <w:b w:val="0"/>
                <w:bCs w:val="0"/>
                <w:color w:val="000000" w:themeColor="text1"/>
                <w:sz w:val="20"/>
                <w:szCs w:val="20"/>
              </w:rPr>
              <w:t>Impact</w:t>
            </w:r>
          </w:p>
        </w:tc>
        <w:tc>
          <w:tcPr>
            <w:tcW w:w="808" w:type="pct"/>
            <w:vAlign w:val="center"/>
            <w:hideMark/>
          </w:tcPr>
          <w:p w14:paraId="59BE0123"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THE Impact Dünya Sıralaması</w:t>
            </w:r>
          </w:p>
        </w:tc>
        <w:tc>
          <w:tcPr>
            <w:tcW w:w="495" w:type="pct"/>
            <w:noWrap/>
            <w:vAlign w:val="center"/>
            <w:hideMark/>
          </w:tcPr>
          <w:p w14:paraId="693E898F" w14:textId="3CB1551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p>
        </w:tc>
        <w:tc>
          <w:tcPr>
            <w:tcW w:w="433" w:type="pct"/>
            <w:noWrap/>
            <w:vAlign w:val="center"/>
            <w:hideMark/>
          </w:tcPr>
          <w:p w14:paraId="1F3017BB"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1001+</w:t>
            </w:r>
          </w:p>
        </w:tc>
        <w:tc>
          <w:tcPr>
            <w:tcW w:w="496" w:type="pct"/>
            <w:noWrap/>
            <w:vAlign w:val="center"/>
            <w:hideMark/>
          </w:tcPr>
          <w:p w14:paraId="130B202D"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1001+</w:t>
            </w:r>
          </w:p>
        </w:tc>
        <w:tc>
          <w:tcPr>
            <w:tcW w:w="496" w:type="pct"/>
            <w:noWrap/>
            <w:vAlign w:val="center"/>
            <w:hideMark/>
          </w:tcPr>
          <w:p w14:paraId="2CDE1D84"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1001+</w:t>
            </w:r>
          </w:p>
        </w:tc>
        <w:tc>
          <w:tcPr>
            <w:tcW w:w="668" w:type="pct"/>
            <w:noWrap/>
            <w:vAlign w:val="center"/>
            <w:hideMark/>
          </w:tcPr>
          <w:p w14:paraId="601F0926" w14:textId="7A1A2DB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p>
        </w:tc>
        <w:tc>
          <w:tcPr>
            <w:tcW w:w="667" w:type="pct"/>
          </w:tcPr>
          <w:p w14:paraId="79F2E0A8" w14:textId="48ADEDBD" w:rsidR="00E61A72" w:rsidRPr="008C7565" w:rsidRDefault="000A6265"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Pr>
                <w:rFonts w:ascii="Tahoma" w:eastAsia="Times New Roman" w:hAnsi="Tahoma" w:cs="Tahoma"/>
                <w:color w:val="000000"/>
                <w:sz w:val="20"/>
                <w:szCs w:val="20"/>
              </w:rPr>
              <w:t>1001-1500</w:t>
            </w:r>
          </w:p>
        </w:tc>
      </w:tr>
      <w:tr w:rsidR="00E61A72" w:rsidRPr="008C7565" w14:paraId="5C363757" w14:textId="75A176D4" w:rsidTr="00E61A72">
        <w:trPr>
          <w:trHeight w:val="290"/>
        </w:trPr>
        <w:tc>
          <w:tcPr>
            <w:cnfStyle w:val="001000000000" w:firstRow="0" w:lastRow="0" w:firstColumn="1" w:lastColumn="0" w:oddVBand="0" w:evenVBand="0" w:oddHBand="0" w:evenHBand="0" w:firstRowFirstColumn="0" w:firstRowLastColumn="0" w:lastRowFirstColumn="0" w:lastRowLastColumn="0"/>
            <w:tcW w:w="937" w:type="pct"/>
            <w:noWrap/>
            <w:vAlign w:val="center"/>
            <w:hideMark/>
          </w:tcPr>
          <w:p w14:paraId="4BDA4C5A" w14:textId="77777777" w:rsidR="00E61A72" w:rsidRPr="008060CD" w:rsidRDefault="00E61A72" w:rsidP="00B352DF">
            <w:pPr>
              <w:rPr>
                <w:rFonts w:ascii="Tahoma" w:eastAsia="Times New Roman" w:hAnsi="Tahoma" w:cs="Tahoma"/>
                <w:b w:val="0"/>
                <w:bCs w:val="0"/>
                <w:color w:val="000000" w:themeColor="text1"/>
                <w:sz w:val="20"/>
                <w:szCs w:val="20"/>
              </w:rPr>
            </w:pPr>
            <w:r w:rsidRPr="008060CD">
              <w:rPr>
                <w:rFonts w:ascii="Tahoma" w:eastAsia="Times New Roman" w:hAnsi="Tahoma" w:cs="Tahoma"/>
                <w:b w:val="0"/>
                <w:bCs w:val="0"/>
                <w:color w:val="000000" w:themeColor="text1"/>
                <w:sz w:val="20"/>
                <w:szCs w:val="20"/>
              </w:rPr>
              <w:t>THE Rankings</w:t>
            </w:r>
          </w:p>
        </w:tc>
        <w:tc>
          <w:tcPr>
            <w:tcW w:w="808" w:type="pct"/>
            <w:noWrap/>
            <w:vAlign w:val="center"/>
            <w:hideMark/>
          </w:tcPr>
          <w:p w14:paraId="10AFFE87" w14:textId="77777777"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THE</w:t>
            </w:r>
            <w:r w:rsidRPr="008C7565">
              <w:rPr>
                <w:rFonts w:ascii="Tahoma" w:eastAsia="Times New Roman" w:hAnsi="Tahoma" w:cs="Tahoma"/>
                <w:color w:val="000000"/>
                <w:sz w:val="20"/>
                <w:szCs w:val="20"/>
              </w:rPr>
              <w:br/>
              <w:t>ALAN</w:t>
            </w:r>
          </w:p>
        </w:tc>
        <w:tc>
          <w:tcPr>
            <w:tcW w:w="495" w:type="pct"/>
            <w:noWrap/>
            <w:vAlign w:val="center"/>
            <w:hideMark/>
          </w:tcPr>
          <w:p w14:paraId="4AC42EC0" w14:textId="77777777"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Eğitim Bilimleri</w:t>
            </w:r>
          </w:p>
        </w:tc>
        <w:tc>
          <w:tcPr>
            <w:tcW w:w="433" w:type="pct"/>
            <w:noWrap/>
            <w:vAlign w:val="center"/>
            <w:hideMark/>
          </w:tcPr>
          <w:p w14:paraId="63424DF2" w14:textId="77777777"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w:t>
            </w:r>
          </w:p>
        </w:tc>
        <w:tc>
          <w:tcPr>
            <w:tcW w:w="496" w:type="pct"/>
            <w:noWrap/>
            <w:vAlign w:val="center"/>
            <w:hideMark/>
          </w:tcPr>
          <w:p w14:paraId="01B520B9" w14:textId="77777777"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w:t>
            </w:r>
          </w:p>
        </w:tc>
        <w:tc>
          <w:tcPr>
            <w:tcW w:w="496" w:type="pct"/>
            <w:noWrap/>
            <w:vAlign w:val="center"/>
            <w:hideMark/>
          </w:tcPr>
          <w:p w14:paraId="1CB50A96" w14:textId="77777777"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601+</w:t>
            </w:r>
          </w:p>
        </w:tc>
        <w:tc>
          <w:tcPr>
            <w:tcW w:w="668" w:type="pct"/>
            <w:noWrap/>
            <w:vAlign w:val="center"/>
            <w:hideMark/>
          </w:tcPr>
          <w:p w14:paraId="6863EADE" w14:textId="5958C7EE"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667" w:type="pct"/>
          </w:tcPr>
          <w:p w14:paraId="4E588F23" w14:textId="71A85B31" w:rsidR="00E61A72" w:rsidRPr="008C7565" w:rsidRDefault="000A6265"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Pr>
                <w:rFonts w:ascii="Tahoma" w:eastAsia="Times New Roman" w:hAnsi="Tahoma" w:cs="Tahoma"/>
                <w:color w:val="000000"/>
                <w:sz w:val="20"/>
                <w:szCs w:val="20"/>
              </w:rPr>
              <w:t>601+</w:t>
            </w:r>
          </w:p>
        </w:tc>
      </w:tr>
      <w:tr w:rsidR="00E61A72" w:rsidRPr="008C7565" w14:paraId="0CA17361" w14:textId="36780FC0" w:rsidTr="00E61A7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37" w:type="pct"/>
            <w:noWrap/>
            <w:vAlign w:val="center"/>
            <w:hideMark/>
          </w:tcPr>
          <w:p w14:paraId="26F5E5A4" w14:textId="77777777" w:rsidR="00E61A72" w:rsidRPr="008060CD" w:rsidRDefault="00E61A72" w:rsidP="00B352DF">
            <w:pPr>
              <w:rPr>
                <w:rFonts w:ascii="Tahoma" w:eastAsia="Times New Roman" w:hAnsi="Tahoma" w:cs="Tahoma"/>
                <w:b w:val="0"/>
                <w:bCs w:val="0"/>
                <w:color w:val="000000" w:themeColor="text1"/>
                <w:sz w:val="20"/>
                <w:szCs w:val="20"/>
              </w:rPr>
            </w:pPr>
            <w:r w:rsidRPr="008060CD">
              <w:rPr>
                <w:rFonts w:ascii="Tahoma" w:eastAsia="Times New Roman" w:hAnsi="Tahoma" w:cs="Tahoma"/>
                <w:b w:val="0"/>
                <w:bCs w:val="0"/>
                <w:color w:val="000000" w:themeColor="text1"/>
                <w:sz w:val="20"/>
                <w:szCs w:val="20"/>
              </w:rPr>
              <w:t>by Subject</w:t>
            </w:r>
          </w:p>
        </w:tc>
        <w:tc>
          <w:tcPr>
            <w:tcW w:w="808" w:type="pct"/>
            <w:noWrap/>
            <w:vAlign w:val="center"/>
            <w:hideMark/>
          </w:tcPr>
          <w:p w14:paraId="427780AC"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Dünya</w:t>
            </w:r>
            <w:r w:rsidRPr="008C7565">
              <w:rPr>
                <w:rFonts w:ascii="Tahoma" w:eastAsia="Times New Roman" w:hAnsi="Tahoma" w:cs="Tahoma"/>
                <w:color w:val="000000"/>
                <w:sz w:val="20"/>
                <w:szCs w:val="20"/>
              </w:rPr>
              <w:br/>
              <w:t>Sıralaması</w:t>
            </w:r>
          </w:p>
        </w:tc>
        <w:tc>
          <w:tcPr>
            <w:tcW w:w="495" w:type="pct"/>
            <w:noWrap/>
            <w:vAlign w:val="center"/>
            <w:hideMark/>
          </w:tcPr>
          <w:p w14:paraId="7D9013E2"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Sağlık Bilimleri</w:t>
            </w:r>
          </w:p>
        </w:tc>
        <w:tc>
          <w:tcPr>
            <w:tcW w:w="433" w:type="pct"/>
            <w:noWrap/>
            <w:vAlign w:val="center"/>
            <w:hideMark/>
          </w:tcPr>
          <w:p w14:paraId="1B57B74B"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w:t>
            </w:r>
          </w:p>
        </w:tc>
        <w:tc>
          <w:tcPr>
            <w:tcW w:w="496" w:type="pct"/>
            <w:noWrap/>
            <w:vAlign w:val="center"/>
            <w:hideMark/>
          </w:tcPr>
          <w:p w14:paraId="0F1F8B32"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w:t>
            </w:r>
          </w:p>
        </w:tc>
        <w:tc>
          <w:tcPr>
            <w:tcW w:w="496" w:type="pct"/>
            <w:noWrap/>
            <w:vAlign w:val="center"/>
            <w:hideMark/>
          </w:tcPr>
          <w:p w14:paraId="482BB390"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501+</w:t>
            </w:r>
          </w:p>
        </w:tc>
        <w:tc>
          <w:tcPr>
            <w:tcW w:w="668" w:type="pct"/>
            <w:noWrap/>
            <w:vAlign w:val="center"/>
            <w:hideMark/>
          </w:tcPr>
          <w:p w14:paraId="4F947035" w14:textId="3DFAD871"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p>
        </w:tc>
        <w:tc>
          <w:tcPr>
            <w:tcW w:w="667" w:type="pct"/>
          </w:tcPr>
          <w:p w14:paraId="37011104" w14:textId="3B2051BC" w:rsidR="00E61A72" w:rsidRPr="008C7565" w:rsidRDefault="000A6265"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Pr>
                <w:rFonts w:ascii="Tahoma" w:eastAsia="Times New Roman" w:hAnsi="Tahoma" w:cs="Tahoma"/>
                <w:color w:val="000000"/>
                <w:sz w:val="20"/>
                <w:szCs w:val="20"/>
              </w:rPr>
              <w:t>1001+</w:t>
            </w:r>
          </w:p>
        </w:tc>
      </w:tr>
      <w:tr w:rsidR="00E61A72" w:rsidRPr="008C7565" w14:paraId="73B3633B" w14:textId="3EF69F3E" w:rsidTr="00E61A72">
        <w:trPr>
          <w:trHeight w:val="580"/>
        </w:trPr>
        <w:tc>
          <w:tcPr>
            <w:cnfStyle w:val="001000000000" w:firstRow="0" w:lastRow="0" w:firstColumn="1" w:lastColumn="0" w:oddVBand="0" w:evenVBand="0" w:oddHBand="0" w:evenHBand="0" w:firstRowFirstColumn="0" w:firstRowLastColumn="0" w:lastRowFirstColumn="0" w:lastRowLastColumn="0"/>
            <w:tcW w:w="937" w:type="pct"/>
            <w:vAlign w:val="center"/>
            <w:hideMark/>
          </w:tcPr>
          <w:p w14:paraId="28D406B7" w14:textId="31DD3FA8" w:rsidR="00E61A72" w:rsidRPr="008060CD" w:rsidRDefault="00E61A72" w:rsidP="00B352DF">
            <w:pPr>
              <w:rPr>
                <w:rFonts w:ascii="Tahoma" w:eastAsia="Times New Roman" w:hAnsi="Tahoma" w:cs="Tahoma"/>
                <w:b w:val="0"/>
                <w:bCs w:val="0"/>
                <w:color w:val="000000" w:themeColor="text1"/>
                <w:sz w:val="20"/>
                <w:szCs w:val="20"/>
              </w:rPr>
            </w:pPr>
            <w:r w:rsidRPr="008060CD">
              <w:rPr>
                <w:rFonts w:ascii="Tahoma" w:eastAsia="Times New Roman" w:hAnsi="Tahoma" w:cs="Tahoma"/>
                <w:b w:val="0"/>
                <w:bCs w:val="0"/>
                <w:color w:val="000000" w:themeColor="text1"/>
                <w:sz w:val="20"/>
                <w:szCs w:val="20"/>
              </w:rPr>
              <w:t>T</w:t>
            </w:r>
            <w:r>
              <w:rPr>
                <w:rFonts w:ascii="Tahoma" w:eastAsia="Times New Roman" w:hAnsi="Tahoma" w:cs="Tahoma"/>
                <w:b w:val="0"/>
                <w:bCs w:val="0"/>
                <w:color w:val="000000" w:themeColor="text1"/>
                <w:sz w:val="20"/>
                <w:szCs w:val="20"/>
              </w:rPr>
              <w:t xml:space="preserve">HE </w:t>
            </w:r>
            <w:r w:rsidRPr="008060CD">
              <w:rPr>
                <w:rFonts w:ascii="Tahoma" w:eastAsia="Times New Roman" w:hAnsi="Tahoma" w:cs="Tahoma"/>
                <w:b w:val="0"/>
                <w:bCs w:val="0"/>
                <w:color w:val="000000" w:themeColor="text1"/>
                <w:sz w:val="20"/>
                <w:szCs w:val="20"/>
              </w:rPr>
              <w:t>Asia</w:t>
            </w:r>
          </w:p>
        </w:tc>
        <w:tc>
          <w:tcPr>
            <w:tcW w:w="808" w:type="pct"/>
            <w:vAlign w:val="center"/>
            <w:hideMark/>
          </w:tcPr>
          <w:p w14:paraId="69124FFA" w14:textId="77777777"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THE ASIA Sıralaması</w:t>
            </w:r>
          </w:p>
        </w:tc>
        <w:tc>
          <w:tcPr>
            <w:tcW w:w="495" w:type="pct"/>
            <w:noWrap/>
            <w:vAlign w:val="center"/>
            <w:hideMark/>
          </w:tcPr>
          <w:p w14:paraId="7E931E2E" w14:textId="5B4E3EDE"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433" w:type="pct"/>
            <w:noWrap/>
            <w:vAlign w:val="center"/>
            <w:hideMark/>
          </w:tcPr>
          <w:p w14:paraId="6CF9CE48" w14:textId="63CE9FFD"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496" w:type="pct"/>
            <w:noWrap/>
            <w:vAlign w:val="center"/>
            <w:hideMark/>
          </w:tcPr>
          <w:p w14:paraId="466B9EDC" w14:textId="77777777"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601+</w:t>
            </w:r>
          </w:p>
        </w:tc>
        <w:tc>
          <w:tcPr>
            <w:tcW w:w="496" w:type="pct"/>
            <w:noWrap/>
            <w:vAlign w:val="center"/>
            <w:hideMark/>
          </w:tcPr>
          <w:p w14:paraId="29BA3DC2" w14:textId="77777777"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601+</w:t>
            </w:r>
          </w:p>
        </w:tc>
        <w:tc>
          <w:tcPr>
            <w:tcW w:w="668" w:type="pct"/>
            <w:noWrap/>
            <w:vAlign w:val="center"/>
            <w:hideMark/>
          </w:tcPr>
          <w:p w14:paraId="68DFFB2A" w14:textId="77777777" w:rsidR="00E61A72" w:rsidRPr="008C7565" w:rsidRDefault="00E61A72"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601+</w:t>
            </w:r>
          </w:p>
        </w:tc>
        <w:tc>
          <w:tcPr>
            <w:tcW w:w="667" w:type="pct"/>
          </w:tcPr>
          <w:p w14:paraId="1647F0BB" w14:textId="703609EC" w:rsidR="00E61A72" w:rsidRPr="008C7565" w:rsidRDefault="000A6265" w:rsidP="008E3B3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Pr>
                <w:rFonts w:ascii="Tahoma" w:eastAsia="Times New Roman" w:hAnsi="Tahoma" w:cs="Tahoma"/>
                <w:color w:val="000000"/>
                <w:sz w:val="20"/>
                <w:szCs w:val="20"/>
              </w:rPr>
              <w:t>601+</w:t>
            </w:r>
          </w:p>
        </w:tc>
      </w:tr>
      <w:tr w:rsidR="00E61A72" w:rsidRPr="008C7565" w14:paraId="7DC6134E" w14:textId="60EAFC4A" w:rsidTr="00E61A72">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937" w:type="pct"/>
            <w:vAlign w:val="center"/>
            <w:hideMark/>
          </w:tcPr>
          <w:p w14:paraId="43F2BAA1" w14:textId="77777777" w:rsidR="00E61A72" w:rsidRPr="008060CD" w:rsidRDefault="00E61A72" w:rsidP="00B352DF">
            <w:pPr>
              <w:rPr>
                <w:rFonts w:ascii="Tahoma" w:eastAsia="Times New Roman" w:hAnsi="Tahoma" w:cs="Tahoma"/>
                <w:b w:val="0"/>
                <w:bCs w:val="0"/>
                <w:color w:val="000000" w:themeColor="text1"/>
                <w:sz w:val="20"/>
                <w:szCs w:val="20"/>
              </w:rPr>
            </w:pPr>
            <w:r w:rsidRPr="008060CD">
              <w:rPr>
                <w:rFonts w:ascii="Tahoma" w:eastAsia="Times New Roman" w:hAnsi="Tahoma" w:cs="Tahoma"/>
                <w:b w:val="0"/>
                <w:bCs w:val="0"/>
                <w:color w:val="000000" w:themeColor="text1"/>
                <w:sz w:val="20"/>
                <w:szCs w:val="20"/>
              </w:rPr>
              <w:t>THE Young</w:t>
            </w:r>
          </w:p>
        </w:tc>
        <w:tc>
          <w:tcPr>
            <w:tcW w:w="808" w:type="pct"/>
            <w:vAlign w:val="center"/>
            <w:hideMark/>
          </w:tcPr>
          <w:p w14:paraId="51EE976A"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THE YOUNG Dünya Sıralaması</w:t>
            </w:r>
          </w:p>
        </w:tc>
        <w:tc>
          <w:tcPr>
            <w:tcW w:w="495" w:type="pct"/>
            <w:noWrap/>
            <w:vAlign w:val="center"/>
            <w:hideMark/>
          </w:tcPr>
          <w:p w14:paraId="4933B10C" w14:textId="08DCA8D8"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p>
        </w:tc>
        <w:tc>
          <w:tcPr>
            <w:tcW w:w="433" w:type="pct"/>
            <w:noWrap/>
            <w:vAlign w:val="center"/>
            <w:hideMark/>
          </w:tcPr>
          <w:p w14:paraId="5F1BF6A5" w14:textId="14462A95"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p>
        </w:tc>
        <w:tc>
          <w:tcPr>
            <w:tcW w:w="496" w:type="pct"/>
            <w:noWrap/>
            <w:vAlign w:val="center"/>
            <w:hideMark/>
          </w:tcPr>
          <w:p w14:paraId="4ED1F740"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501+</w:t>
            </w:r>
          </w:p>
        </w:tc>
        <w:tc>
          <w:tcPr>
            <w:tcW w:w="496" w:type="pct"/>
            <w:noWrap/>
            <w:vAlign w:val="center"/>
            <w:hideMark/>
          </w:tcPr>
          <w:p w14:paraId="68072DE3" w14:textId="77777777"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601+</w:t>
            </w:r>
          </w:p>
        </w:tc>
        <w:tc>
          <w:tcPr>
            <w:tcW w:w="668" w:type="pct"/>
            <w:noWrap/>
            <w:vAlign w:val="center"/>
            <w:hideMark/>
          </w:tcPr>
          <w:p w14:paraId="76783CEC" w14:textId="62DC4DE0" w:rsidR="00E61A72" w:rsidRPr="008C7565" w:rsidRDefault="00E61A72"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p>
        </w:tc>
        <w:tc>
          <w:tcPr>
            <w:tcW w:w="667" w:type="pct"/>
          </w:tcPr>
          <w:p w14:paraId="31DD923A" w14:textId="64278FAE" w:rsidR="00E61A72" w:rsidRPr="008C7565" w:rsidRDefault="000A6265" w:rsidP="008E3B3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Pr>
                <w:rFonts w:ascii="Tahoma" w:eastAsia="Times New Roman" w:hAnsi="Tahoma" w:cs="Tahoma"/>
                <w:color w:val="000000"/>
                <w:sz w:val="20"/>
                <w:szCs w:val="20"/>
              </w:rPr>
              <w:t>-</w:t>
            </w:r>
          </w:p>
        </w:tc>
      </w:tr>
      <w:tr w:rsidR="000A6265" w:rsidRPr="008C7565" w14:paraId="6B574AB2" w14:textId="1C3F91C4" w:rsidTr="00E61A72">
        <w:trPr>
          <w:trHeight w:val="580"/>
        </w:trPr>
        <w:tc>
          <w:tcPr>
            <w:cnfStyle w:val="001000000000" w:firstRow="0" w:lastRow="0" w:firstColumn="1" w:lastColumn="0" w:oddVBand="0" w:evenVBand="0" w:oddHBand="0" w:evenHBand="0" w:firstRowFirstColumn="0" w:firstRowLastColumn="0" w:lastRowFirstColumn="0" w:lastRowLastColumn="0"/>
            <w:tcW w:w="937" w:type="pct"/>
            <w:vAlign w:val="center"/>
            <w:hideMark/>
          </w:tcPr>
          <w:p w14:paraId="32DF94FE" w14:textId="77777777" w:rsidR="000A6265" w:rsidRPr="008060CD" w:rsidRDefault="000A6265" w:rsidP="000A6265">
            <w:pPr>
              <w:rPr>
                <w:rFonts w:ascii="Tahoma" w:eastAsia="Times New Roman" w:hAnsi="Tahoma" w:cs="Tahoma"/>
                <w:b w:val="0"/>
                <w:bCs w:val="0"/>
                <w:color w:val="000000" w:themeColor="text1"/>
                <w:sz w:val="20"/>
                <w:szCs w:val="20"/>
              </w:rPr>
            </w:pPr>
            <w:r w:rsidRPr="008060CD">
              <w:rPr>
                <w:rFonts w:ascii="Tahoma" w:eastAsia="Times New Roman" w:hAnsi="Tahoma" w:cs="Tahoma"/>
                <w:b w:val="0"/>
                <w:bCs w:val="0"/>
                <w:color w:val="000000" w:themeColor="text1"/>
                <w:sz w:val="20"/>
                <w:szCs w:val="20"/>
              </w:rPr>
              <w:t>URAP</w:t>
            </w:r>
          </w:p>
        </w:tc>
        <w:tc>
          <w:tcPr>
            <w:tcW w:w="808" w:type="pct"/>
            <w:vAlign w:val="center"/>
            <w:hideMark/>
          </w:tcPr>
          <w:p w14:paraId="46639F47" w14:textId="77777777"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URAP Türkiye Sıralaması</w:t>
            </w:r>
          </w:p>
        </w:tc>
        <w:tc>
          <w:tcPr>
            <w:tcW w:w="495" w:type="pct"/>
            <w:noWrap/>
            <w:vAlign w:val="center"/>
            <w:hideMark/>
          </w:tcPr>
          <w:p w14:paraId="76E239CF" w14:textId="38A4699C"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433" w:type="pct"/>
            <w:noWrap/>
            <w:vAlign w:val="center"/>
            <w:hideMark/>
          </w:tcPr>
          <w:p w14:paraId="5FD0C44A" w14:textId="16745A58"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496" w:type="pct"/>
            <w:noWrap/>
            <w:vAlign w:val="center"/>
            <w:hideMark/>
          </w:tcPr>
          <w:p w14:paraId="67074217" w14:textId="77777777"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96</w:t>
            </w:r>
          </w:p>
        </w:tc>
        <w:tc>
          <w:tcPr>
            <w:tcW w:w="496" w:type="pct"/>
            <w:noWrap/>
            <w:vAlign w:val="center"/>
            <w:hideMark/>
          </w:tcPr>
          <w:p w14:paraId="1C7F6C30" w14:textId="77777777"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102</w:t>
            </w:r>
          </w:p>
        </w:tc>
        <w:tc>
          <w:tcPr>
            <w:tcW w:w="668" w:type="pct"/>
            <w:noWrap/>
            <w:vAlign w:val="center"/>
            <w:hideMark/>
          </w:tcPr>
          <w:p w14:paraId="5F661C44" w14:textId="77777777"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106</w:t>
            </w:r>
          </w:p>
        </w:tc>
        <w:tc>
          <w:tcPr>
            <w:tcW w:w="667" w:type="pct"/>
          </w:tcPr>
          <w:p w14:paraId="4DC7C5BF" w14:textId="31CAE02B"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Pr>
                <w:rFonts w:ascii="Tahoma" w:eastAsia="Times New Roman" w:hAnsi="Tahoma" w:cs="Tahoma"/>
                <w:color w:val="000000"/>
                <w:sz w:val="20"/>
                <w:szCs w:val="20"/>
              </w:rPr>
              <w:t>106</w:t>
            </w:r>
          </w:p>
        </w:tc>
      </w:tr>
      <w:tr w:rsidR="000A6265" w:rsidRPr="008C7565" w14:paraId="4E03DAF5" w14:textId="03FA1D69" w:rsidTr="00E61A72">
        <w:trPr>
          <w:cnfStyle w:val="000000100000" w:firstRow="0" w:lastRow="0" w:firstColumn="0" w:lastColumn="0" w:oddVBand="0" w:evenVBand="0" w:oddHBand="1"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937" w:type="pct"/>
            <w:vAlign w:val="center"/>
            <w:hideMark/>
          </w:tcPr>
          <w:p w14:paraId="0ED98162" w14:textId="77777777" w:rsidR="000A6265" w:rsidRPr="008060CD" w:rsidRDefault="000A6265" w:rsidP="000A6265">
            <w:pPr>
              <w:rPr>
                <w:rFonts w:ascii="Tahoma" w:eastAsia="Times New Roman" w:hAnsi="Tahoma" w:cs="Tahoma"/>
                <w:b w:val="0"/>
                <w:bCs w:val="0"/>
                <w:color w:val="000000" w:themeColor="text1"/>
                <w:sz w:val="20"/>
                <w:szCs w:val="20"/>
              </w:rPr>
            </w:pPr>
            <w:r w:rsidRPr="008060CD">
              <w:rPr>
                <w:rFonts w:ascii="Tahoma" w:eastAsia="Times New Roman" w:hAnsi="Tahoma" w:cs="Tahoma"/>
                <w:b w:val="0"/>
                <w:bCs w:val="0"/>
                <w:color w:val="000000" w:themeColor="text1"/>
                <w:sz w:val="20"/>
                <w:szCs w:val="20"/>
              </w:rPr>
              <w:t>WEBOMETRICS</w:t>
            </w:r>
          </w:p>
        </w:tc>
        <w:tc>
          <w:tcPr>
            <w:tcW w:w="808" w:type="pct"/>
            <w:vAlign w:val="center"/>
            <w:hideMark/>
          </w:tcPr>
          <w:p w14:paraId="494543AC" w14:textId="77777777"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WEBOMETRICS Dünya Sıralaması</w:t>
            </w:r>
          </w:p>
        </w:tc>
        <w:tc>
          <w:tcPr>
            <w:tcW w:w="495" w:type="pct"/>
            <w:noWrap/>
            <w:vAlign w:val="center"/>
            <w:hideMark/>
          </w:tcPr>
          <w:p w14:paraId="01420ABC" w14:textId="08BA9F30"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p>
        </w:tc>
        <w:tc>
          <w:tcPr>
            <w:tcW w:w="433" w:type="pct"/>
            <w:noWrap/>
            <w:vAlign w:val="center"/>
            <w:hideMark/>
          </w:tcPr>
          <w:p w14:paraId="5DA27B54" w14:textId="77777777"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3114</w:t>
            </w:r>
          </w:p>
        </w:tc>
        <w:tc>
          <w:tcPr>
            <w:tcW w:w="496" w:type="pct"/>
            <w:noWrap/>
            <w:vAlign w:val="center"/>
            <w:hideMark/>
          </w:tcPr>
          <w:p w14:paraId="3D6225BA" w14:textId="77777777"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2983</w:t>
            </w:r>
          </w:p>
        </w:tc>
        <w:tc>
          <w:tcPr>
            <w:tcW w:w="496" w:type="pct"/>
            <w:noWrap/>
            <w:vAlign w:val="center"/>
            <w:hideMark/>
          </w:tcPr>
          <w:p w14:paraId="794E1833" w14:textId="77777777"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2810</w:t>
            </w:r>
          </w:p>
        </w:tc>
        <w:tc>
          <w:tcPr>
            <w:tcW w:w="668" w:type="pct"/>
            <w:noWrap/>
            <w:vAlign w:val="center"/>
            <w:hideMark/>
          </w:tcPr>
          <w:p w14:paraId="44034F3E" w14:textId="7A79B745"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p>
        </w:tc>
        <w:tc>
          <w:tcPr>
            <w:tcW w:w="667" w:type="pct"/>
          </w:tcPr>
          <w:p w14:paraId="2D4703A3" w14:textId="4F069535"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Pr>
                <w:rFonts w:ascii="Tahoma" w:eastAsia="Times New Roman" w:hAnsi="Tahoma" w:cs="Tahoma"/>
                <w:color w:val="000000"/>
                <w:sz w:val="20"/>
                <w:szCs w:val="20"/>
              </w:rPr>
              <w:t>3281</w:t>
            </w:r>
          </w:p>
        </w:tc>
      </w:tr>
      <w:tr w:rsidR="000A6265" w:rsidRPr="008C7565" w14:paraId="4C7B77EF" w14:textId="18634A6D" w:rsidTr="00E61A72">
        <w:trPr>
          <w:trHeight w:val="580"/>
        </w:trPr>
        <w:tc>
          <w:tcPr>
            <w:cnfStyle w:val="001000000000" w:firstRow="0" w:lastRow="0" w:firstColumn="1" w:lastColumn="0" w:oddVBand="0" w:evenVBand="0" w:oddHBand="0" w:evenHBand="0" w:firstRowFirstColumn="0" w:firstRowLastColumn="0" w:lastRowFirstColumn="0" w:lastRowLastColumn="0"/>
            <w:tcW w:w="937" w:type="pct"/>
            <w:vAlign w:val="center"/>
            <w:hideMark/>
          </w:tcPr>
          <w:p w14:paraId="04F3D641" w14:textId="77777777" w:rsidR="000A6265" w:rsidRPr="008060CD" w:rsidRDefault="000A6265" w:rsidP="000A6265">
            <w:pPr>
              <w:rPr>
                <w:rFonts w:ascii="Tahoma" w:eastAsia="Times New Roman" w:hAnsi="Tahoma" w:cs="Tahoma"/>
                <w:b w:val="0"/>
                <w:bCs w:val="0"/>
                <w:color w:val="000000" w:themeColor="text1"/>
                <w:sz w:val="20"/>
                <w:szCs w:val="20"/>
              </w:rPr>
            </w:pPr>
            <w:r w:rsidRPr="008060CD">
              <w:rPr>
                <w:rFonts w:ascii="Tahoma" w:eastAsia="Times New Roman" w:hAnsi="Tahoma" w:cs="Tahoma"/>
                <w:b w:val="0"/>
                <w:bCs w:val="0"/>
                <w:color w:val="000000" w:themeColor="text1"/>
                <w:sz w:val="20"/>
                <w:szCs w:val="20"/>
              </w:rPr>
              <w:t>QS World Rankings</w:t>
            </w:r>
          </w:p>
        </w:tc>
        <w:tc>
          <w:tcPr>
            <w:tcW w:w="808" w:type="pct"/>
            <w:vAlign w:val="center"/>
            <w:hideMark/>
          </w:tcPr>
          <w:p w14:paraId="196F28A6" w14:textId="77777777"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QS Avrupa Sıralaması</w:t>
            </w:r>
          </w:p>
        </w:tc>
        <w:tc>
          <w:tcPr>
            <w:tcW w:w="495" w:type="pct"/>
            <w:noWrap/>
            <w:vAlign w:val="center"/>
            <w:hideMark/>
          </w:tcPr>
          <w:p w14:paraId="58772226" w14:textId="2A78D32B"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433" w:type="pct"/>
            <w:noWrap/>
            <w:vAlign w:val="center"/>
            <w:hideMark/>
          </w:tcPr>
          <w:p w14:paraId="6D65EE55" w14:textId="7849F142"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496" w:type="pct"/>
            <w:noWrap/>
            <w:vAlign w:val="center"/>
            <w:hideMark/>
          </w:tcPr>
          <w:p w14:paraId="7A752D9C" w14:textId="47B96C9C"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496" w:type="pct"/>
            <w:noWrap/>
            <w:vAlign w:val="center"/>
            <w:hideMark/>
          </w:tcPr>
          <w:p w14:paraId="7C63A7E3" w14:textId="77777777"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601+</w:t>
            </w:r>
          </w:p>
        </w:tc>
        <w:tc>
          <w:tcPr>
            <w:tcW w:w="668" w:type="pct"/>
            <w:noWrap/>
            <w:vAlign w:val="center"/>
            <w:hideMark/>
          </w:tcPr>
          <w:p w14:paraId="162CB72A" w14:textId="77777777"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601+</w:t>
            </w:r>
          </w:p>
        </w:tc>
        <w:tc>
          <w:tcPr>
            <w:tcW w:w="667" w:type="pct"/>
          </w:tcPr>
          <w:p w14:paraId="342AF2A4" w14:textId="4A96E5F3"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Pr>
                <w:rFonts w:ascii="Tahoma" w:eastAsia="Times New Roman" w:hAnsi="Tahoma" w:cs="Tahoma"/>
                <w:color w:val="000000"/>
                <w:sz w:val="20"/>
                <w:szCs w:val="20"/>
              </w:rPr>
              <w:t>3286</w:t>
            </w:r>
          </w:p>
        </w:tc>
      </w:tr>
      <w:tr w:rsidR="000A6265" w:rsidRPr="008C7565" w14:paraId="040F6884" w14:textId="6EAB5C82" w:rsidTr="00E61A72">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937" w:type="pct"/>
            <w:vAlign w:val="center"/>
            <w:hideMark/>
          </w:tcPr>
          <w:p w14:paraId="37B4F613" w14:textId="77777777" w:rsidR="000A6265" w:rsidRPr="008060CD" w:rsidRDefault="000A6265" w:rsidP="000A6265">
            <w:pPr>
              <w:rPr>
                <w:rFonts w:ascii="Tahoma" w:eastAsia="Times New Roman" w:hAnsi="Tahoma" w:cs="Tahoma"/>
                <w:b w:val="0"/>
                <w:bCs w:val="0"/>
                <w:color w:val="000000" w:themeColor="text1"/>
                <w:sz w:val="20"/>
                <w:szCs w:val="20"/>
              </w:rPr>
            </w:pPr>
            <w:r w:rsidRPr="008060CD">
              <w:rPr>
                <w:rFonts w:ascii="Tahoma" w:eastAsia="Times New Roman" w:hAnsi="Tahoma" w:cs="Tahoma"/>
                <w:b w:val="0"/>
                <w:bCs w:val="0"/>
                <w:color w:val="000000" w:themeColor="text1"/>
                <w:sz w:val="20"/>
                <w:szCs w:val="20"/>
              </w:rPr>
              <w:t>UI GreenMetric</w:t>
            </w:r>
          </w:p>
        </w:tc>
        <w:tc>
          <w:tcPr>
            <w:tcW w:w="808" w:type="pct"/>
            <w:vAlign w:val="center"/>
            <w:hideMark/>
          </w:tcPr>
          <w:p w14:paraId="3451001C" w14:textId="77777777"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UI GreenMetric Dünya Sıralaması</w:t>
            </w:r>
          </w:p>
        </w:tc>
        <w:tc>
          <w:tcPr>
            <w:tcW w:w="495" w:type="pct"/>
            <w:noWrap/>
            <w:vAlign w:val="center"/>
            <w:hideMark/>
          </w:tcPr>
          <w:p w14:paraId="227DF768" w14:textId="2F886B6C"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p>
        </w:tc>
        <w:tc>
          <w:tcPr>
            <w:tcW w:w="433" w:type="pct"/>
            <w:noWrap/>
            <w:vAlign w:val="center"/>
            <w:hideMark/>
          </w:tcPr>
          <w:p w14:paraId="55892453" w14:textId="77777777"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789</w:t>
            </w:r>
          </w:p>
        </w:tc>
        <w:tc>
          <w:tcPr>
            <w:tcW w:w="496" w:type="pct"/>
            <w:noWrap/>
            <w:vAlign w:val="center"/>
            <w:hideMark/>
          </w:tcPr>
          <w:p w14:paraId="0943724D" w14:textId="77777777"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676</w:t>
            </w:r>
          </w:p>
        </w:tc>
        <w:tc>
          <w:tcPr>
            <w:tcW w:w="496" w:type="pct"/>
            <w:noWrap/>
            <w:vAlign w:val="center"/>
            <w:hideMark/>
          </w:tcPr>
          <w:p w14:paraId="7B84A7E5" w14:textId="77777777"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489</w:t>
            </w:r>
          </w:p>
        </w:tc>
        <w:tc>
          <w:tcPr>
            <w:tcW w:w="668" w:type="pct"/>
            <w:noWrap/>
            <w:vAlign w:val="center"/>
            <w:hideMark/>
          </w:tcPr>
          <w:p w14:paraId="2B29F7AD" w14:textId="77777777"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w:t>
            </w:r>
          </w:p>
        </w:tc>
        <w:tc>
          <w:tcPr>
            <w:tcW w:w="667" w:type="pct"/>
          </w:tcPr>
          <w:p w14:paraId="3F08ECC0" w14:textId="1A0070FF" w:rsidR="000A6265" w:rsidRPr="008C7565" w:rsidRDefault="000A6265" w:rsidP="000A6265">
            <w:pPr>
              <w:jc w:val="center"/>
              <w:cnfStyle w:val="000000100000" w:firstRow="0" w:lastRow="0" w:firstColumn="0" w:lastColumn="0" w:oddVBand="0" w:evenVBand="0" w:oddHBand="1" w:evenHBand="0" w:firstRowFirstColumn="0" w:firstRowLastColumn="0" w:lastRowFirstColumn="0" w:lastRowLastColumn="0"/>
              <w:rPr>
                <w:rFonts w:ascii="Tahoma" w:eastAsia="Times New Roman" w:hAnsi="Tahoma" w:cs="Tahoma"/>
                <w:color w:val="000000"/>
                <w:sz w:val="20"/>
                <w:szCs w:val="20"/>
              </w:rPr>
            </w:pPr>
            <w:r>
              <w:rPr>
                <w:rFonts w:ascii="Tahoma" w:eastAsia="Times New Roman" w:hAnsi="Tahoma" w:cs="Tahoma"/>
                <w:color w:val="000000"/>
                <w:sz w:val="20"/>
                <w:szCs w:val="20"/>
              </w:rPr>
              <w:t>482</w:t>
            </w:r>
          </w:p>
        </w:tc>
      </w:tr>
      <w:tr w:rsidR="000A6265" w:rsidRPr="008C7565" w14:paraId="7D7A380A" w14:textId="546F4F99" w:rsidTr="00E61A72">
        <w:trPr>
          <w:trHeight w:val="300"/>
        </w:trPr>
        <w:tc>
          <w:tcPr>
            <w:cnfStyle w:val="001000000000" w:firstRow="0" w:lastRow="0" w:firstColumn="1" w:lastColumn="0" w:oddVBand="0" w:evenVBand="0" w:oddHBand="0" w:evenHBand="0" w:firstRowFirstColumn="0" w:firstRowLastColumn="0" w:lastRowFirstColumn="0" w:lastRowLastColumn="0"/>
            <w:tcW w:w="937" w:type="pct"/>
            <w:vAlign w:val="center"/>
            <w:hideMark/>
          </w:tcPr>
          <w:p w14:paraId="5E293A10" w14:textId="77777777" w:rsidR="000A6265" w:rsidRPr="008060CD" w:rsidRDefault="000A6265" w:rsidP="000A6265">
            <w:pPr>
              <w:rPr>
                <w:rFonts w:ascii="Tahoma" w:eastAsia="Times New Roman" w:hAnsi="Tahoma" w:cs="Tahoma"/>
                <w:b w:val="0"/>
                <w:bCs w:val="0"/>
                <w:color w:val="000000" w:themeColor="text1"/>
                <w:sz w:val="20"/>
                <w:szCs w:val="20"/>
              </w:rPr>
            </w:pPr>
            <w:r w:rsidRPr="008060CD">
              <w:rPr>
                <w:rFonts w:ascii="Tahoma" w:eastAsia="Times New Roman" w:hAnsi="Tahoma" w:cs="Tahoma"/>
                <w:b w:val="0"/>
                <w:bCs w:val="0"/>
                <w:color w:val="000000" w:themeColor="text1"/>
                <w:sz w:val="20"/>
                <w:szCs w:val="20"/>
              </w:rPr>
              <w:t>SCImago</w:t>
            </w:r>
          </w:p>
        </w:tc>
        <w:tc>
          <w:tcPr>
            <w:tcW w:w="808" w:type="pct"/>
            <w:vAlign w:val="center"/>
            <w:hideMark/>
          </w:tcPr>
          <w:p w14:paraId="6EA554CC" w14:textId="77777777"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SCImago Türkiye Sıralaması</w:t>
            </w:r>
          </w:p>
        </w:tc>
        <w:tc>
          <w:tcPr>
            <w:tcW w:w="495" w:type="pct"/>
            <w:noWrap/>
            <w:vAlign w:val="center"/>
            <w:hideMark/>
          </w:tcPr>
          <w:p w14:paraId="57B2FFE8" w14:textId="1F8DE467"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433" w:type="pct"/>
            <w:noWrap/>
            <w:vAlign w:val="center"/>
            <w:hideMark/>
          </w:tcPr>
          <w:p w14:paraId="09105368" w14:textId="77777777"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3485</w:t>
            </w:r>
          </w:p>
        </w:tc>
        <w:tc>
          <w:tcPr>
            <w:tcW w:w="496" w:type="pct"/>
            <w:noWrap/>
            <w:vAlign w:val="center"/>
            <w:hideMark/>
          </w:tcPr>
          <w:p w14:paraId="525C7461" w14:textId="77777777"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3438</w:t>
            </w:r>
          </w:p>
        </w:tc>
        <w:tc>
          <w:tcPr>
            <w:tcW w:w="496" w:type="pct"/>
            <w:noWrap/>
            <w:vAlign w:val="center"/>
            <w:hideMark/>
          </w:tcPr>
          <w:p w14:paraId="3FE97E89" w14:textId="77777777"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sidRPr="008C7565">
              <w:rPr>
                <w:rFonts w:ascii="Tahoma" w:eastAsia="Times New Roman" w:hAnsi="Tahoma" w:cs="Tahoma"/>
                <w:color w:val="000000"/>
                <w:sz w:val="20"/>
                <w:szCs w:val="20"/>
              </w:rPr>
              <w:t>3286</w:t>
            </w:r>
          </w:p>
        </w:tc>
        <w:tc>
          <w:tcPr>
            <w:tcW w:w="668" w:type="pct"/>
            <w:noWrap/>
            <w:vAlign w:val="center"/>
            <w:hideMark/>
          </w:tcPr>
          <w:p w14:paraId="7BA82AAD" w14:textId="218018EA"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p>
        </w:tc>
        <w:tc>
          <w:tcPr>
            <w:tcW w:w="667" w:type="pct"/>
          </w:tcPr>
          <w:p w14:paraId="4D4D9638" w14:textId="1DFBB8B0" w:rsidR="000A6265" w:rsidRPr="008C7565" w:rsidRDefault="000A6265" w:rsidP="000A6265">
            <w:pPr>
              <w:jc w:val="cente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000000"/>
                <w:sz w:val="20"/>
                <w:szCs w:val="20"/>
              </w:rPr>
            </w:pPr>
            <w:r>
              <w:rPr>
                <w:rFonts w:ascii="Tahoma" w:eastAsia="Times New Roman" w:hAnsi="Tahoma" w:cs="Tahoma"/>
                <w:color w:val="000000"/>
                <w:sz w:val="20"/>
                <w:szCs w:val="20"/>
              </w:rPr>
              <w:t>129</w:t>
            </w:r>
          </w:p>
        </w:tc>
      </w:tr>
    </w:tbl>
    <w:p w14:paraId="1A1E876B" w14:textId="77777777" w:rsidR="00B352DF" w:rsidRPr="008C7565" w:rsidRDefault="00B352DF" w:rsidP="00B352DF">
      <w:pPr>
        <w:spacing w:before="240" w:after="240" w:line="240" w:lineRule="auto"/>
        <w:jc w:val="both"/>
        <w:rPr>
          <w:rFonts w:ascii="Tahoma" w:hAnsi="Tahoma" w:cs="Tahoma"/>
          <w:color w:val="000000" w:themeColor="text1"/>
          <w:sz w:val="24"/>
          <w:szCs w:val="24"/>
        </w:rPr>
      </w:pPr>
    </w:p>
    <w:p w14:paraId="46F4CF8A" w14:textId="28B1AF77" w:rsidR="00741656" w:rsidRPr="008C7565" w:rsidRDefault="00741656" w:rsidP="00A663EC">
      <w:pPr>
        <w:pStyle w:val="Heading1"/>
        <w:spacing w:before="120" w:line="360" w:lineRule="auto"/>
        <w:jc w:val="both"/>
        <w:rPr>
          <w:rFonts w:ascii="Tahoma" w:hAnsi="Tahoma" w:cs="Tahoma"/>
          <w:b/>
          <w:bCs/>
          <w:color w:val="0070C0"/>
          <w:sz w:val="24"/>
          <w:szCs w:val="24"/>
        </w:rPr>
      </w:pPr>
      <w:bookmarkStart w:id="89" w:name="_Toc207635507"/>
      <w:r w:rsidRPr="008C7565">
        <w:rPr>
          <w:rFonts w:ascii="Tahoma" w:hAnsi="Tahoma" w:cs="Tahoma"/>
          <w:b/>
          <w:bCs/>
          <w:color w:val="0070C0"/>
          <w:sz w:val="24"/>
          <w:szCs w:val="24"/>
        </w:rPr>
        <w:t>12. ARAŞTIRMACI PERFORMANSI</w:t>
      </w:r>
      <w:r w:rsidR="00A663EC" w:rsidRPr="008C7565">
        <w:rPr>
          <w:rFonts w:ascii="Tahoma" w:hAnsi="Tahoma" w:cs="Tahoma"/>
          <w:b/>
          <w:bCs/>
          <w:color w:val="0070C0"/>
          <w:sz w:val="24"/>
          <w:szCs w:val="24"/>
        </w:rPr>
        <w:t>NI</w:t>
      </w:r>
      <w:r w:rsidRPr="008C7565">
        <w:rPr>
          <w:rFonts w:ascii="Tahoma" w:hAnsi="Tahoma" w:cs="Tahoma"/>
          <w:b/>
          <w:bCs/>
          <w:color w:val="0070C0"/>
          <w:sz w:val="24"/>
          <w:szCs w:val="24"/>
        </w:rPr>
        <w:t xml:space="preserve"> İZLEME VE ÖDÜLLENDİR</w:t>
      </w:r>
      <w:r w:rsidR="00A663EC" w:rsidRPr="008C7565">
        <w:rPr>
          <w:rFonts w:ascii="Tahoma" w:hAnsi="Tahoma" w:cs="Tahoma"/>
          <w:b/>
          <w:bCs/>
          <w:color w:val="0070C0"/>
          <w:sz w:val="24"/>
          <w:szCs w:val="24"/>
        </w:rPr>
        <w:t>ME</w:t>
      </w:r>
      <w:bookmarkEnd w:id="89"/>
    </w:p>
    <w:p w14:paraId="74C2E961" w14:textId="112B0844" w:rsidR="00885EC5" w:rsidRPr="008C7565" w:rsidRDefault="00885EC5" w:rsidP="00DB77DD">
      <w:pPr>
        <w:spacing w:before="120" w:after="0" w:line="360" w:lineRule="auto"/>
        <w:jc w:val="both"/>
        <w:rPr>
          <w:rFonts w:ascii="Tahoma" w:eastAsia="Times New Roman" w:hAnsi="Tahoma" w:cs="Tahoma"/>
          <w:color w:val="000000" w:themeColor="text1"/>
          <w:sz w:val="24"/>
          <w:szCs w:val="24"/>
        </w:rPr>
      </w:pPr>
      <w:r w:rsidRPr="008C7565">
        <w:rPr>
          <w:rFonts w:ascii="Tahoma" w:eastAsia="Times New Roman" w:hAnsi="Tahoma" w:cs="Tahoma"/>
          <w:color w:val="000000" w:themeColor="text1"/>
          <w:sz w:val="24"/>
          <w:szCs w:val="24"/>
        </w:rPr>
        <w:t>Üniversitede araştırmacı performansı her yıl Akademik Ödül Yönergesi kapsamında izlenmekte, değerlendirilmektedir ve ödüllendirilmektedir. Her yıl düzenlenen Akademik Yükselme ve Ödül Töreni,</w:t>
      </w:r>
      <w:r w:rsidR="0090354E" w:rsidRPr="008C7565">
        <w:rPr>
          <w:rFonts w:ascii="Tahoma" w:eastAsia="Times New Roman" w:hAnsi="Tahoma" w:cs="Tahoma"/>
          <w:color w:val="000000" w:themeColor="text1"/>
          <w:sz w:val="24"/>
          <w:szCs w:val="24"/>
        </w:rPr>
        <w:t xml:space="preserve"> 25 Şubat 2025 tarihinde gerçekleştirilmiştir.</w:t>
      </w:r>
      <w:r w:rsidRPr="008C7565">
        <w:rPr>
          <w:rFonts w:ascii="Tahoma" w:eastAsia="Times New Roman" w:hAnsi="Tahoma" w:cs="Tahoma"/>
          <w:color w:val="000000" w:themeColor="text1"/>
          <w:sz w:val="24"/>
          <w:szCs w:val="24"/>
        </w:rPr>
        <w:t xml:space="preserve"> Bu törende, “Fen, Matematik ve Mühendislik Bilimleri”, “Sağlık Bilimleri”, “Eğitim, Sosyal, Beşeri ve Spor Bilimleri” ile “Güzel Sanatlar ve Mimarlık Bilimleri” alanlarında bilimsel çalışmalarıyla öne çıkan akademisyenlere başarı belgesi takdim edilmiştir.</w:t>
      </w:r>
    </w:p>
    <w:p w14:paraId="1EF007DD" w14:textId="77777777" w:rsidR="00B87910" w:rsidRDefault="00D16BB8" w:rsidP="00B87910">
      <w:pPr>
        <w:spacing w:before="120" w:after="0" w:line="360" w:lineRule="auto"/>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 xml:space="preserve"> 2025 yılında 4 akademisyen “Akademik performans ödülü”, 2 akademisyen “En yüksek etki faktörlü dergide yayın ödülü”, 4 akademisyen “Atıf ödülü”, 2 akademisyen “İnovatif akademisyen ödülü”, 4 akademisyen “Eğitim öğretim performans ödülü”, 2 akademisyen “Lisansüstü tez ödülü” ve 1 akademisyen “Özel ödül” kategorilerinde ödüllendirilmişlerdir.</w:t>
      </w:r>
      <w:bookmarkStart w:id="90" w:name="_Toc207635508"/>
    </w:p>
    <w:p w14:paraId="686D8A2F" w14:textId="0745E1B1" w:rsidR="00E663BB" w:rsidRPr="008C7565" w:rsidRDefault="00134221" w:rsidP="00B87910">
      <w:pPr>
        <w:spacing w:before="120" w:after="0" w:line="360" w:lineRule="auto"/>
        <w:jc w:val="both"/>
        <w:rPr>
          <w:rFonts w:ascii="Tahoma" w:hAnsi="Tahoma" w:cs="Tahoma"/>
          <w:b/>
          <w:bCs/>
          <w:color w:val="0070C0"/>
          <w:sz w:val="24"/>
          <w:szCs w:val="24"/>
        </w:rPr>
      </w:pPr>
      <w:r w:rsidRPr="008C7565">
        <w:rPr>
          <w:rFonts w:ascii="Tahoma" w:hAnsi="Tahoma" w:cs="Tahoma"/>
          <w:b/>
          <w:bCs/>
          <w:color w:val="0070C0"/>
          <w:sz w:val="24"/>
          <w:szCs w:val="24"/>
        </w:rPr>
        <w:lastRenderedPageBreak/>
        <w:t>1</w:t>
      </w:r>
      <w:r w:rsidR="002A2BAA" w:rsidRPr="008C7565">
        <w:rPr>
          <w:rFonts w:ascii="Tahoma" w:hAnsi="Tahoma" w:cs="Tahoma"/>
          <w:b/>
          <w:bCs/>
          <w:color w:val="0070C0"/>
          <w:sz w:val="24"/>
          <w:szCs w:val="24"/>
        </w:rPr>
        <w:t>3</w:t>
      </w:r>
      <w:r w:rsidRPr="008C7565">
        <w:rPr>
          <w:rFonts w:ascii="Tahoma" w:hAnsi="Tahoma" w:cs="Tahoma"/>
          <w:b/>
          <w:bCs/>
          <w:color w:val="0070C0"/>
          <w:sz w:val="24"/>
          <w:szCs w:val="24"/>
        </w:rPr>
        <w:t xml:space="preserve">. </w:t>
      </w:r>
      <w:r w:rsidR="00E663BB" w:rsidRPr="008C7565">
        <w:rPr>
          <w:rFonts w:ascii="Tahoma" w:hAnsi="Tahoma" w:cs="Tahoma"/>
          <w:b/>
          <w:bCs/>
          <w:color w:val="0070C0"/>
          <w:sz w:val="24"/>
          <w:szCs w:val="24"/>
        </w:rPr>
        <w:t>SONUÇ</w:t>
      </w:r>
      <w:r w:rsidR="0074178A" w:rsidRPr="008C7565">
        <w:rPr>
          <w:rFonts w:ascii="Tahoma" w:hAnsi="Tahoma" w:cs="Tahoma"/>
          <w:b/>
          <w:bCs/>
          <w:color w:val="0070C0"/>
          <w:sz w:val="24"/>
          <w:szCs w:val="24"/>
        </w:rPr>
        <w:t>LAR</w:t>
      </w:r>
      <w:bookmarkEnd w:id="90"/>
    </w:p>
    <w:p w14:paraId="20B8123D" w14:textId="0CA403A6" w:rsidR="00505DA9" w:rsidRPr="00DC0CB1" w:rsidRDefault="00505DA9" w:rsidP="00505DA9">
      <w:pPr>
        <w:spacing w:before="120" w:after="0" w:line="360" w:lineRule="auto"/>
        <w:jc w:val="both"/>
        <w:rPr>
          <w:rFonts w:ascii="Tahoma" w:eastAsia="Times New Roman" w:hAnsi="Tahoma" w:cs="Tahoma"/>
          <w:sz w:val="24"/>
          <w:szCs w:val="24"/>
        </w:rPr>
      </w:pPr>
      <w:r w:rsidRPr="00DC0CB1">
        <w:rPr>
          <w:rFonts w:ascii="Tahoma" w:eastAsia="Times New Roman" w:hAnsi="Tahoma" w:cs="Tahoma"/>
          <w:sz w:val="24"/>
          <w:szCs w:val="24"/>
        </w:rPr>
        <w:t>Uşak Üni</w:t>
      </w:r>
      <w:r w:rsidR="00A06DD4" w:rsidRPr="00DC0CB1">
        <w:rPr>
          <w:rFonts w:ascii="Tahoma" w:eastAsia="Times New Roman" w:hAnsi="Tahoma" w:cs="Tahoma"/>
          <w:sz w:val="24"/>
          <w:szCs w:val="24"/>
        </w:rPr>
        <w:t>versitesi</w:t>
      </w:r>
      <w:r w:rsidRPr="00DC0CB1">
        <w:rPr>
          <w:rFonts w:ascii="Tahoma" w:eastAsia="Times New Roman" w:hAnsi="Tahoma" w:cs="Tahoma"/>
          <w:sz w:val="24"/>
          <w:szCs w:val="24"/>
        </w:rPr>
        <w:t xml:space="preserve"> 2025 yılı Ar-Ge ve İhtisaslaşma raporu, 2025 yılı Ar-Ge ve İhtisaslaşma verilerinin sunulmasının yanısıra </w:t>
      </w:r>
      <w:r w:rsidR="00A06DD4" w:rsidRPr="00DC0CB1">
        <w:rPr>
          <w:rFonts w:ascii="Tahoma" w:eastAsia="Times New Roman" w:hAnsi="Tahoma" w:cs="Tahoma"/>
          <w:sz w:val="24"/>
          <w:szCs w:val="24"/>
        </w:rPr>
        <w:t>2019–202</w:t>
      </w:r>
      <w:r w:rsidR="00B643AA" w:rsidRPr="00DC0CB1">
        <w:rPr>
          <w:rFonts w:ascii="Tahoma" w:eastAsia="Times New Roman" w:hAnsi="Tahoma" w:cs="Tahoma"/>
          <w:sz w:val="24"/>
          <w:szCs w:val="24"/>
        </w:rPr>
        <w:t>5</w:t>
      </w:r>
      <w:r w:rsidR="00A06DD4" w:rsidRPr="00DC0CB1">
        <w:rPr>
          <w:rFonts w:ascii="Tahoma" w:eastAsia="Times New Roman" w:hAnsi="Tahoma" w:cs="Tahoma"/>
          <w:sz w:val="24"/>
          <w:szCs w:val="24"/>
        </w:rPr>
        <w:t xml:space="preserve"> yılları arasında </w:t>
      </w:r>
      <w:r w:rsidRPr="00DC0CB1">
        <w:rPr>
          <w:rFonts w:ascii="Tahoma" w:eastAsia="Times New Roman" w:hAnsi="Tahoma" w:cs="Tahoma"/>
          <w:sz w:val="24"/>
          <w:szCs w:val="24"/>
        </w:rPr>
        <w:t xml:space="preserve">Uşak Üniversitesinin </w:t>
      </w:r>
      <w:r w:rsidR="00A06DD4" w:rsidRPr="00DC0CB1">
        <w:rPr>
          <w:rFonts w:ascii="Tahoma" w:eastAsia="Times New Roman" w:hAnsi="Tahoma" w:cs="Tahoma"/>
          <w:sz w:val="24"/>
          <w:szCs w:val="24"/>
        </w:rPr>
        <w:t>akademik performans</w:t>
      </w:r>
      <w:r w:rsidRPr="00DC0CB1">
        <w:rPr>
          <w:rFonts w:ascii="Tahoma" w:eastAsia="Times New Roman" w:hAnsi="Tahoma" w:cs="Tahoma"/>
          <w:sz w:val="24"/>
          <w:szCs w:val="24"/>
        </w:rPr>
        <w:t>ının</w:t>
      </w:r>
      <w:r w:rsidR="00A06DD4" w:rsidRPr="00DC0CB1">
        <w:rPr>
          <w:rFonts w:ascii="Tahoma" w:eastAsia="Times New Roman" w:hAnsi="Tahoma" w:cs="Tahoma"/>
          <w:sz w:val="24"/>
          <w:szCs w:val="24"/>
        </w:rPr>
        <w:t xml:space="preserve"> </w:t>
      </w:r>
      <w:r w:rsidRPr="00DC0CB1">
        <w:rPr>
          <w:rFonts w:ascii="Tahoma" w:eastAsia="Times New Roman" w:hAnsi="Tahoma" w:cs="Tahoma"/>
          <w:sz w:val="24"/>
          <w:szCs w:val="24"/>
        </w:rPr>
        <w:t xml:space="preserve">değerlendirilmesini de sağlamak amaçlı olarak hazırlanmıştır. </w:t>
      </w:r>
    </w:p>
    <w:p w14:paraId="7B30CEC4" w14:textId="77777777" w:rsidR="00093C6E" w:rsidRPr="00DC0CB1" w:rsidRDefault="00093C6E" w:rsidP="00390696">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t>Bilimsel yayın üretiminde yılın ikinci yarısında belirgin bir artış sağlanmıştır. Aralık 2025 itibarıyla Web of Science kapsamındaki toplam yayın sayısı 444’e ulaşmış, 2024 yılına kıyasla %121 gerçekleşme performansı kaydedilmiştir. Özellikle SCI-E indeksli yayın sayısındaki artış (%145) Üniversitenin nitelikli yayın üretme kapasitesinin güçlendiğini göstermektedir.</w:t>
      </w:r>
    </w:p>
    <w:p w14:paraId="52926E35" w14:textId="77777777" w:rsidR="00093C6E" w:rsidRPr="00DC0CB1" w:rsidRDefault="00093C6E" w:rsidP="001F1BC8">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t>SCOPUS yayın performansı da Temmuz–Aralık döneminde yükseliş eğilimini sürdürmüştür. 2025 yılı sonunda toplam yayın sayısı 543’e ulaşmış ve %129 gerçekleşme performansı elde edilmiştir. Bu durum Üniversitenin uluslararası akademik görünürlüğünün arttığını ortaya koymaktadır.</w:t>
      </w:r>
    </w:p>
    <w:p w14:paraId="1F3617AD" w14:textId="77777777" w:rsidR="00093C6E" w:rsidRPr="00DC0CB1" w:rsidRDefault="00093C6E" w:rsidP="006901A1">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t>Atıf sayılarında sürdürülebilir büyüme yılın ikinci yarısında da devam etmiştir. WoS tüm indekslerinde toplam atıf sayısı Aralık 2025 itibarıyla 6.467’ye yükselmiş, SCOPUS atıf sayısı ise 9.024 olarak gerçekleşmiştir. Bu artış, bilimsel çıktıların etki düzeyinin yükseldiğini göstermektedir.</w:t>
      </w:r>
    </w:p>
    <w:p w14:paraId="7403F673" w14:textId="77777777" w:rsidR="00093C6E" w:rsidRPr="00DC0CB1" w:rsidRDefault="00093C6E" w:rsidP="00630A97">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t>Lisansüstü tez çalışmaları Temmuz–Aralık döneminde önemli ölçüde genişlemiştir. DTS ihtisaslaşma alanında yürütülen yüksek lisans tez sayısı 6’dan 10’a, doktora tez sayısı ise 6’dan 12’ye yükselmiştir. Bu artış, ihtisaslaşma misyonunun araştırmacı insan kaynağı yetiştirme boyutunda güçlendiğini göstermektedir.</w:t>
      </w:r>
    </w:p>
    <w:p w14:paraId="2D4AF130" w14:textId="77777777" w:rsidR="00093C6E" w:rsidRPr="00DC0CB1" w:rsidRDefault="00093C6E" w:rsidP="00CC683E">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t>DTS alanındaki bilimsel yayın sayıları yılın ikinci yarısında korunmuştur. SCI/SCI-E/SSCI/AHCI kapsamındaki yayın sayısı 9 olarak sabit kalmış, alan indeksli yayın sayısı 4 düzeyinde sürdürülmüştür. Bu durum üretkenliğin devam ettiğini, ancak artış için yeni teşvik mekanizmalarına ihtiyaç olduğunu göstermektedir.</w:t>
      </w:r>
    </w:p>
    <w:p w14:paraId="69993C1D" w14:textId="77777777" w:rsidR="00093C6E" w:rsidRPr="00DC0CB1" w:rsidRDefault="00093C6E" w:rsidP="00846A4C">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t>Patent başvurusu Temmuz–Aralık 2025 döneminde de gerçekleşmemiştir. İhtisaslaşma alanında ticarileşme ve fikri mülkiyet çıktılarının artırılması gelişime açık alan olarak öne çıkmaktadır.</w:t>
      </w:r>
    </w:p>
    <w:p w14:paraId="7F618420" w14:textId="77777777" w:rsidR="00093C6E" w:rsidRPr="00DC0CB1" w:rsidRDefault="00093C6E" w:rsidP="0009295F">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lastRenderedPageBreak/>
        <w:t>Bilimsel etkinlik ve eğitim faaliyetlerinde yılın ikinci yarısında güçlü bir ivme yakalanmıştır. DTS kapsamında düzenlenen çalıştay/konferans sayısı 2’den 5’e yükselmiş, katılımcı sayısı 600’den 750’ye ulaşmıştır. Kurs ve eğitim etkinlikleri ise 2’den 8’e çıkarak katılımcı sayısını 150’den 480’e yükseltmiştir.</w:t>
      </w:r>
    </w:p>
    <w:p w14:paraId="142233AB" w14:textId="77777777" w:rsidR="00093C6E" w:rsidRPr="00DC0CB1" w:rsidRDefault="00093C6E" w:rsidP="008C35BF">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t>YÖK 100/2000 doktora bursiyer sayısında Temmuz–Aralık döneminde artış sağlanmıştır. Haziran ayında 9 olan bursiyer sayısı Aralık sonunda 16’ya yükselmiş, ihtisaslaşma alanında nitelikli araştırmacı yetiştirme kapasitesi güçlenmiştir.</w:t>
      </w:r>
    </w:p>
    <w:p w14:paraId="51C7D41B" w14:textId="77777777" w:rsidR="00093C6E" w:rsidRPr="00DC0CB1" w:rsidRDefault="00093C6E" w:rsidP="00FA4A95">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t>Uluslararası iş birliği ağları yılın ikinci yarısında genişlemiştir. Erasmus+ KA131 ve KA171 projeleri kapsamında Aralık 2025 itibarıyla toplam 37 ülkeden 148 üniversite ile 378 anlaşmaya ulaşılmıştır. Bu sonuç Üniversitenin uluslararasılaşma stratejisini desteklemektedir.</w:t>
      </w:r>
    </w:p>
    <w:p w14:paraId="64AF904E" w14:textId="77777777" w:rsidR="00093C6E" w:rsidRPr="00DC0CB1" w:rsidRDefault="00093C6E" w:rsidP="00112827">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t>Personel hareketliliğinde Temmuz–Aralık 2025 döneminde artış gözlenmiştir. Giden yönlü hareketlilik Haziran ayında 42 iken Aralık sonunda 57’ye yükselmiş; gelen yönlü hareketlilik ise 52’den 54’e çıkmıştır. Bu veriler hareketliliğin sürdürülebilir biçimde devam ettiğini göstermektedir.</w:t>
      </w:r>
    </w:p>
    <w:p w14:paraId="36E881ED" w14:textId="77777777" w:rsidR="00093C6E" w:rsidRPr="00DC0CB1" w:rsidRDefault="00093C6E" w:rsidP="00A53CCC">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t>BAP proje ekosistemi yılın ikinci yarısında da araştırma faaliyetlerini desteklemeye devam etmiştir. Devam eden projelerin ağırlıklı olarak Temel Bilimler ve Mühendislik ile Sağlık Bilimleri alanlarında yoğunlaştığı görülmüştür.</w:t>
      </w:r>
    </w:p>
    <w:p w14:paraId="47BFEF56" w14:textId="77777777" w:rsidR="00093C6E" w:rsidRPr="00DC0CB1" w:rsidRDefault="00093C6E" w:rsidP="00110B0F">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t>Genel olarak Temmuz–Aralık 2025 döneminde Üniversitenin araştırma, uluslararasılaşma ve ihtisaslaşma göstergelerinde gelişim sağlanmıştır. Yayın ve atıf performansındaki artış, lisansüstü tez sayılarındaki yükseliş ve bilimsel etkinliklerdeki genişleme kurumsal kapasitenin güçlendiğini ortaya koymaktadır.</w:t>
      </w:r>
    </w:p>
    <w:p w14:paraId="67243D35" w14:textId="7C258DDA" w:rsidR="00093C6E" w:rsidRPr="00DC0CB1" w:rsidRDefault="00093C6E" w:rsidP="00110B0F">
      <w:pPr>
        <w:pStyle w:val="ListParagraph"/>
        <w:numPr>
          <w:ilvl w:val="0"/>
          <w:numId w:val="23"/>
        </w:numPr>
        <w:spacing w:before="240" w:after="240" w:line="360" w:lineRule="auto"/>
        <w:jc w:val="both"/>
        <w:rPr>
          <w:rFonts w:ascii="Tahoma" w:eastAsia="Times New Roman" w:hAnsi="Tahoma" w:cs="Tahoma"/>
          <w:sz w:val="24"/>
          <w:szCs w:val="24"/>
        </w:rPr>
      </w:pPr>
      <w:r w:rsidRPr="00DC0CB1">
        <w:rPr>
          <w:rFonts w:ascii="Tahoma" w:eastAsia="Times New Roman" w:hAnsi="Tahoma" w:cs="Tahoma"/>
          <w:sz w:val="24"/>
          <w:szCs w:val="24"/>
        </w:rPr>
        <w:t>Önümüzdeki dönemde öncelikli gelişim alanları; patent ve ticarileşme çıktılarının artırılması, yüksek etki değerli yayınların çoğaltılması ve uluslararası hareketlilikte gelen yönlü performansın güçlendirilmesi olarak değerlendirilmektedir.</w:t>
      </w:r>
    </w:p>
    <w:p w14:paraId="0CB4DBAF" w14:textId="77777777" w:rsidR="00B352DF" w:rsidRPr="008C7565" w:rsidRDefault="00B352DF" w:rsidP="00B352DF">
      <w:pPr>
        <w:spacing w:before="240" w:after="240" w:line="360" w:lineRule="auto"/>
        <w:ind w:left="720"/>
        <w:jc w:val="both"/>
        <w:rPr>
          <w:rFonts w:ascii="Tahoma" w:hAnsi="Tahoma" w:cs="Tahoma"/>
          <w:color w:val="000000" w:themeColor="text1"/>
          <w:sz w:val="24"/>
          <w:szCs w:val="24"/>
        </w:rPr>
      </w:pPr>
    </w:p>
    <w:p w14:paraId="16EC3EAE" w14:textId="569EBBFA" w:rsidR="0074178A" w:rsidRPr="008C7565" w:rsidRDefault="00134221" w:rsidP="000047B3">
      <w:pPr>
        <w:pStyle w:val="Heading1"/>
        <w:rPr>
          <w:rFonts w:ascii="Tahoma" w:eastAsia="Times New Roman" w:hAnsi="Tahoma" w:cs="Tahoma"/>
          <w:b/>
          <w:bCs/>
          <w:color w:val="0070C0"/>
          <w:sz w:val="24"/>
          <w:szCs w:val="24"/>
        </w:rPr>
      </w:pPr>
      <w:bookmarkStart w:id="91" w:name="_Toc207635509"/>
      <w:r w:rsidRPr="008C7565">
        <w:rPr>
          <w:rFonts w:ascii="Tahoma" w:eastAsia="Times New Roman" w:hAnsi="Tahoma" w:cs="Tahoma"/>
          <w:b/>
          <w:bCs/>
          <w:color w:val="0070C0"/>
          <w:sz w:val="24"/>
          <w:szCs w:val="24"/>
        </w:rPr>
        <w:lastRenderedPageBreak/>
        <w:t>1</w:t>
      </w:r>
      <w:r w:rsidR="002A2BAA" w:rsidRPr="008C7565">
        <w:rPr>
          <w:rFonts w:ascii="Tahoma" w:eastAsia="Times New Roman" w:hAnsi="Tahoma" w:cs="Tahoma"/>
          <w:b/>
          <w:bCs/>
          <w:color w:val="0070C0"/>
          <w:sz w:val="24"/>
          <w:szCs w:val="24"/>
        </w:rPr>
        <w:t>4</w:t>
      </w:r>
      <w:r w:rsidRPr="008C7565">
        <w:rPr>
          <w:rFonts w:ascii="Tahoma" w:eastAsia="Times New Roman" w:hAnsi="Tahoma" w:cs="Tahoma"/>
          <w:b/>
          <w:bCs/>
          <w:color w:val="0070C0"/>
          <w:sz w:val="24"/>
          <w:szCs w:val="24"/>
        </w:rPr>
        <w:t xml:space="preserve">. </w:t>
      </w:r>
      <w:r w:rsidR="0074178A" w:rsidRPr="008C7565">
        <w:rPr>
          <w:rFonts w:ascii="Tahoma" w:eastAsia="Times New Roman" w:hAnsi="Tahoma" w:cs="Tahoma"/>
          <w:b/>
          <w:bCs/>
          <w:color w:val="0070C0"/>
          <w:sz w:val="24"/>
          <w:szCs w:val="24"/>
        </w:rPr>
        <w:t>ALINMASI GEREKEN ÖNLEMLER VE ÖNERİLER</w:t>
      </w:r>
      <w:bookmarkEnd w:id="91"/>
    </w:p>
    <w:p w14:paraId="5F6F6BD8" w14:textId="77777777" w:rsidR="00093C6E" w:rsidRPr="00DC0CB1" w:rsidRDefault="00093C6E" w:rsidP="002F2B0A">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t>Yayın artışının sürdürülebilirliği için yüksek etki değerli dergilere odaklanılmalıdır. SCI-E ve SCOPUS yayın sayılarındaki artışın Q1–Q2 düzeyindeki dergilere yönlendirilmesi amacıyla teşvik mekanizmaları güçlendirilmelidir.</w:t>
      </w:r>
    </w:p>
    <w:p w14:paraId="62733E75" w14:textId="77777777" w:rsidR="00093C6E" w:rsidRPr="00DC0CB1" w:rsidRDefault="00093C6E" w:rsidP="00053A14">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t>DTS ihtisaslaşma alanındaki yayın performansının artış göstermesi için hedefli destek programları oluşturulmalıdır. 2025 yılı ikinci yarısında yayın sayılarının sabit kalması, yeni proje ve ortak yazım süreçlerinin teşvik edilmesi gerektiğini ortaya koymaktadır.</w:t>
      </w:r>
    </w:p>
    <w:p w14:paraId="27C00CC2" w14:textId="77777777" w:rsidR="00093C6E" w:rsidRPr="00DC0CB1" w:rsidRDefault="00093C6E" w:rsidP="00142E5B">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t>Patent ve ticarileşme çıktılarının artırılması için önleyici adımlar atılmalıdır. Patent başvurusu olmaması nedeniyle, fikri mülkiyet farkındalık eğitimleri, patent destek ofisi danışmanlıkları ve prototip geliştirme fonları devreye alınmalıdır.</w:t>
      </w:r>
    </w:p>
    <w:p w14:paraId="5AC6C0D5" w14:textId="77777777" w:rsidR="00093C6E" w:rsidRPr="00DC0CB1" w:rsidRDefault="00093C6E" w:rsidP="00BC79D3">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t>Lisansüstü tez artışının nitelikli araştırma çıktısına dönüşmesi sağlanmalıdır. DTS alanında tez sayılarındaki yükselişin yayın, proje ve sanayi iş birliği çıktılarıyla desteklenmesi amacıyla tez izleme ve yönlendirme süreçleri güçlendirilmelidir.</w:t>
      </w:r>
    </w:p>
    <w:p w14:paraId="4CA4588A" w14:textId="77777777" w:rsidR="00093C6E" w:rsidRPr="00DC0CB1" w:rsidRDefault="00093C6E" w:rsidP="00BB286C">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t>YÖK 100/2000 bursiyer artışı sürdürülebilir akademik kapasiteye dönüştürülmelidir. Doktora bursiyerlerinin uluslararası projelere ve ortak yayınlara yönlendirilmesi için mentorluk ve akademik gelişim programları uygulanmalıdır.</w:t>
      </w:r>
    </w:p>
    <w:p w14:paraId="0825D886" w14:textId="77777777" w:rsidR="00093C6E" w:rsidRPr="00DC0CB1" w:rsidRDefault="00093C6E" w:rsidP="001762AD">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t>Bilimsel etkinliklerin sayısal artışı çıktı odaklı hale getirilmelidir. Çalıştay, kongre ve eğitim faaliyetlerinde artış sağlanmış olmakla birlikte, bu etkinliklerin proje geliştirme, yayın üretimi ve paydaş iş birliği sonuçlarıyla ilişkilendirilmesi gerekmektedir.</w:t>
      </w:r>
    </w:p>
    <w:p w14:paraId="3887B2E7" w14:textId="77777777" w:rsidR="00093C6E" w:rsidRPr="00DC0CB1" w:rsidRDefault="00093C6E" w:rsidP="00904057">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t>Kurs ve eğitim faaliyetleri yaygınlaştırılarak bölgesel paydaş katılımı artırılmalıdır. Katılımcı sayılarındaki artış dikkate alınarak, DTS alanında sürekli eğitim merkezi destekli sertifika programları planlanmalıdır.</w:t>
      </w:r>
    </w:p>
    <w:p w14:paraId="329D71D3" w14:textId="77777777" w:rsidR="00093C6E" w:rsidRPr="00DC0CB1" w:rsidRDefault="00093C6E" w:rsidP="00936633">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t>Uluslararası anlaşma sayısındaki artış hareketlilik çıktılarıyla dengelenmelidir. Erasmus anlaşmaları güçlü olmakla birlikte, anlaşmaların etkin kullanımını artırmak için aktif hareketlilik planlaması yapılmalıdır.</w:t>
      </w:r>
    </w:p>
    <w:p w14:paraId="00E25F9C" w14:textId="77777777" w:rsidR="00093C6E" w:rsidRPr="00DC0CB1" w:rsidRDefault="00093C6E" w:rsidP="004834E2">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lastRenderedPageBreak/>
        <w:t>Gelen yönlü personel hareketliliğinin artırılmasına yönelik önlemler alınmalıdır. Gelen hareketlilik performansının %66 düzeyinde kalması nedeniyle, yabancı akademisyen davet programları ve kısa süreli ders verme teşvikleri uygulanmalıdır.</w:t>
      </w:r>
    </w:p>
    <w:p w14:paraId="3B3F9543" w14:textId="77777777" w:rsidR="00093C6E" w:rsidRPr="00DC0CB1" w:rsidRDefault="00093C6E" w:rsidP="00B5300A">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t>Giden yönlü hareketlilikte sürdürülebilir artış için kurumsal destek mekanizmaları güçlendirilmelidir. Personelin uluslararası deneyimini artırmak amacıyla başvuru süreçleri kolaylaştırılmalı ve finansal destekler çeşitlendirilmelidir.</w:t>
      </w:r>
    </w:p>
    <w:p w14:paraId="25A5930E" w14:textId="77777777" w:rsidR="00093C6E" w:rsidRPr="00DC0CB1" w:rsidRDefault="00093C6E" w:rsidP="00EC2B6B">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t>TÜBİTAK proje başvurularında kabul oranlarını yükseltecek önlemler geliştirilmelidir. 1001 gibi stratejik programlarda başarı oranını artırmak için proje yazım atölyeleri, hakem simülasyonları ve mentorluk sistemleri uygulanmalıdır.</w:t>
      </w:r>
    </w:p>
    <w:p w14:paraId="43F44866" w14:textId="77777777" w:rsidR="00093C6E" w:rsidRPr="00DC0CB1" w:rsidRDefault="00093C6E" w:rsidP="00BC6441">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t>BAP proje dağılımında disiplinler arası ve ihtisaslaşma odaklı projeler artırılmalıdır. Temel Bilimler ve Sağlık alanlarındaki yoğunluğa ek olarak sosyal bilimler ve sanayi ortaklı projeler teşvik edilmelidir.</w:t>
      </w:r>
    </w:p>
    <w:p w14:paraId="5B49F81F" w14:textId="77777777" w:rsidR="00093C6E" w:rsidRPr="00DC0CB1" w:rsidRDefault="00093C6E" w:rsidP="00F079A0">
      <w:pPr>
        <w:pStyle w:val="ListParagraph"/>
        <w:numPr>
          <w:ilvl w:val="0"/>
          <w:numId w:val="24"/>
        </w:numPr>
        <w:spacing w:before="240" w:after="240" w:line="360" w:lineRule="auto"/>
        <w:ind w:left="714"/>
        <w:jc w:val="both"/>
        <w:rPr>
          <w:rFonts w:ascii="Tahoma" w:eastAsia="Times New Roman" w:hAnsi="Tahoma" w:cs="Tahoma"/>
          <w:sz w:val="24"/>
          <w:szCs w:val="24"/>
        </w:rPr>
      </w:pPr>
      <w:r w:rsidRPr="00DC0CB1">
        <w:rPr>
          <w:rFonts w:ascii="Tahoma" w:eastAsia="Times New Roman" w:hAnsi="Tahoma" w:cs="Tahoma"/>
          <w:sz w:val="24"/>
          <w:szCs w:val="24"/>
        </w:rPr>
        <w:t>Araştırma performans göstergeleri PUKÖ döngüsüyle düzenli izlenmelidir. Yayın, atıf, proje, patent ve hareketlilik verileri dönemsel olarak analiz edilerek iyileştirme planları güncellenmelidir.</w:t>
      </w:r>
    </w:p>
    <w:p w14:paraId="384C9C48" w14:textId="77777777" w:rsidR="00093C6E" w:rsidRPr="00DC0CB1" w:rsidRDefault="00093C6E" w:rsidP="00B7023E">
      <w:pPr>
        <w:pStyle w:val="ListParagraph"/>
        <w:numPr>
          <w:ilvl w:val="0"/>
          <w:numId w:val="24"/>
        </w:numPr>
        <w:spacing w:before="240" w:after="240" w:line="360" w:lineRule="auto"/>
        <w:ind w:left="714"/>
        <w:jc w:val="both"/>
        <w:rPr>
          <w:rFonts w:ascii="Tahoma" w:eastAsia="Times New Roman" w:hAnsi="Tahoma" w:cs="Tahoma"/>
          <w:sz w:val="24"/>
          <w:szCs w:val="24"/>
          <w:lang w:val="sv-SE"/>
        </w:rPr>
      </w:pPr>
      <w:r w:rsidRPr="00DC0CB1">
        <w:rPr>
          <w:rFonts w:ascii="Tahoma" w:eastAsia="Times New Roman" w:hAnsi="Tahoma" w:cs="Tahoma"/>
          <w:sz w:val="24"/>
          <w:szCs w:val="24"/>
        </w:rPr>
        <w:t xml:space="preserve">Uluslararası iş birliklerinin araştırma çıktısına dönüşmesi için ortak proje geliştirme stratejisi uygulanmalıdır. </w:t>
      </w:r>
      <w:r w:rsidRPr="00DC0CB1">
        <w:rPr>
          <w:rFonts w:ascii="Tahoma" w:eastAsia="Times New Roman" w:hAnsi="Tahoma" w:cs="Tahoma"/>
          <w:sz w:val="24"/>
          <w:szCs w:val="24"/>
          <w:lang w:val="sv-SE"/>
        </w:rPr>
        <w:t>Mevcut anlaşmaların ortak yayın, Horizon Europe ve Erasmus kapasite projeleriyle desteklenmesi hedeflenmelidir.</w:t>
      </w:r>
    </w:p>
    <w:p w14:paraId="0A53C1B8" w14:textId="77777777" w:rsidR="00176848" w:rsidRPr="00DC0CB1" w:rsidRDefault="00176848" w:rsidP="00176848">
      <w:pPr>
        <w:pStyle w:val="ListParagraph"/>
        <w:numPr>
          <w:ilvl w:val="0"/>
          <w:numId w:val="24"/>
        </w:numPr>
        <w:spacing w:before="240" w:after="240" w:line="360" w:lineRule="auto"/>
        <w:ind w:left="714"/>
        <w:contextualSpacing w:val="0"/>
        <w:jc w:val="both"/>
        <w:rPr>
          <w:rFonts w:ascii="Tahoma" w:eastAsia="Times New Roman" w:hAnsi="Tahoma" w:cs="Tahoma"/>
          <w:sz w:val="24"/>
          <w:szCs w:val="24"/>
        </w:rPr>
      </w:pPr>
      <w:r w:rsidRPr="00DC0CB1">
        <w:rPr>
          <w:rFonts w:ascii="Tahoma" w:eastAsia="Times New Roman" w:hAnsi="Tahoma" w:cs="Tahoma"/>
          <w:sz w:val="24"/>
          <w:szCs w:val="24"/>
          <w:lang w:val="sv-SE"/>
        </w:rPr>
        <w:t xml:space="preserve">DTS </w:t>
      </w:r>
      <w:r>
        <w:rPr>
          <w:rFonts w:ascii="Tahoma" w:eastAsia="Times New Roman" w:hAnsi="Tahoma" w:cs="Tahoma"/>
          <w:sz w:val="24"/>
          <w:szCs w:val="24"/>
          <w:lang w:val="sv-SE"/>
        </w:rPr>
        <w:t>İ</w:t>
      </w:r>
      <w:r w:rsidRPr="00DC0CB1">
        <w:rPr>
          <w:rFonts w:ascii="Tahoma" w:eastAsia="Times New Roman" w:hAnsi="Tahoma" w:cs="Tahoma"/>
          <w:sz w:val="24"/>
          <w:szCs w:val="24"/>
          <w:lang w:val="sv-SE"/>
        </w:rPr>
        <w:t xml:space="preserve">htisaslaşma </w:t>
      </w:r>
      <w:r>
        <w:rPr>
          <w:rFonts w:ascii="Tahoma" w:eastAsia="Times New Roman" w:hAnsi="Tahoma" w:cs="Tahoma"/>
          <w:sz w:val="24"/>
          <w:szCs w:val="24"/>
          <w:lang w:val="sv-SE"/>
        </w:rPr>
        <w:t>P</w:t>
      </w:r>
      <w:r w:rsidRPr="00DC0CB1">
        <w:rPr>
          <w:rFonts w:ascii="Tahoma" w:eastAsia="Times New Roman" w:hAnsi="Tahoma" w:cs="Tahoma"/>
          <w:sz w:val="24"/>
          <w:szCs w:val="24"/>
          <w:lang w:val="sv-SE"/>
        </w:rPr>
        <w:t>rogramı</w:t>
      </w:r>
      <w:r>
        <w:rPr>
          <w:rFonts w:ascii="Tahoma" w:eastAsia="Times New Roman" w:hAnsi="Tahoma" w:cs="Tahoma"/>
          <w:sz w:val="24"/>
          <w:szCs w:val="24"/>
          <w:lang w:val="sv-SE"/>
        </w:rPr>
        <w:t xml:space="preserve"> kapsamı</w:t>
      </w:r>
      <w:r w:rsidRPr="00DC0CB1">
        <w:rPr>
          <w:rFonts w:ascii="Tahoma" w:eastAsia="Times New Roman" w:hAnsi="Tahoma" w:cs="Tahoma"/>
          <w:sz w:val="24"/>
          <w:szCs w:val="24"/>
          <w:lang w:val="sv-SE"/>
        </w:rPr>
        <w:t xml:space="preserve">nda </w:t>
      </w:r>
      <w:r>
        <w:rPr>
          <w:rFonts w:ascii="Tahoma" w:eastAsia="Times New Roman" w:hAnsi="Tahoma" w:cs="Tahoma"/>
          <w:sz w:val="24"/>
          <w:szCs w:val="24"/>
          <w:lang w:val="sv-SE"/>
        </w:rPr>
        <w:t xml:space="preserve">DTS Tasarım Merkezi üzerinden gerçekleşen önemli </w:t>
      </w:r>
      <w:r w:rsidRPr="00DC0CB1">
        <w:rPr>
          <w:rFonts w:ascii="Tahoma" w:eastAsia="Times New Roman" w:hAnsi="Tahoma" w:cs="Tahoma"/>
          <w:sz w:val="24"/>
          <w:szCs w:val="24"/>
          <w:lang w:val="sv-SE"/>
        </w:rPr>
        <w:t>sanayi iş birlikleri</w:t>
      </w:r>
      <w:r>
        <w:rPr>
          <w:rFonts w:ascii="Tahoma" w:eastAsia="Times New Roman" w:hAnsi="Tahoma" w:cs="Tahoma"/>
          <w:sz w:val="24"/>
          <w:szCs w:val="24"/>
          <w:lang w:val="sv-SE"/>
        </w:rPr>
        <w:t xml:space="preserve"> üniversite geneline yaygınlaştırılarak</w:t>
      </w:r>
      <w:r w:rsidRPr="00DC0CB1">
        <w:rPr>
          <w:rFonts w:ascii="Tahoma" w:eastAsia="Times New Roman" w:hAnsi="Tahoma" w:cs="Tahoma"/>
          <w:sz w:val="24"/>
          <w:szCs w:val="24"/>
          <w:lang w:val="sv-SE"/>
        </w:rPr>
        <w:t xml:space="preserve"> güçlendirilmelidir. Bölgesel kalkınma hedefi doğrultusunda deri, tekstil ve seramik sektörleriyle ortak Ar-Ge ve ticarileştirme süreçleri</w:t>
      </w:r>
      <w:r>
        <w:rPr>
          <w:rFonts w:ascii="Tahoma" w:eastAsia="Times New Roman" w:hAnsi="Tahoma" w:cs="Tahoma"/>
          <w:sz w:val="24"/>
          <w:szCs w:val="24"/>
          <w:lang w:val="sv-SE"/>
        </w:rPr>
        <w:t xml:space="preserve"> desteklenmelidir</w:t>
      </w:r>
      <w:r w:rsidRPr="00DC0CB1">
        <w:rPr>
          <w:rFonts w:ascii="Tahoma" w:eastAsia="Times New Roman" w:hAnsi="Tahoma" w:cs="Tahoma"/>
          <w:sz w:val="24"/>
          <w:szCs w:val="24"/>
          <w:lang w:val="sv-SE"/>
        </w:rPr>
        <w:t>.</w:t>
      </w:r>
    </w:p>
    <w:p w14:paraId="7A37031A" w14:textId="6B64851E" w:rsidR="00A63E3B" w:rsidRPr="00DC0CB1" w:rsidRDefault="00A63E3B" w:rsidP="00176848">
      <w:pPr>
        <w:pStyle w:val="ListParagraph"/>
        <w:spacing w:before="240" w:after="240" w:line="360" w:lineRule="auto"/>
        <w:ind w:left="714"/>
        <w:contextualSpacing w:val="0"/>
        <w:jc w:val="both"/>
        <w:rPr>
          <w:rFonts w:ascii="Tahoma" w:eastAsia="Times New Roman" w:hAnsi="Tahoma" w:cs="Tahoma"/>
          <w:sz w:val="24"/>
          <w:szCs w:val="24"/>
        </w:rPr>
      </w:pPr>
    </w:p>
    <w:sectPr w:rsidR="00A63E3B" w:rsidRPr="00DC0CB1" w:rsidSect="00674058">
      <w:pgSz w:w="11906" w:h="16838"/>
      <w:pgMar w:top="1701" w:right="1418" w:bottom="1418" w:left="1701" w:header="709" w:footer="709" w:gutter="0"/>
      <w:pgBorders w:offsetFrom="page">
        <w:top w:val="single" w:sz="12" w:space="24" w:color="9CC2E5" w:themeColor="accent1" w:themeTint="99"/>
        <w:left w:val="single" w:sz="12" w:space="24" w:color="9CC2E5" w:themeColor="accent1" w:themeTint="99"/>
        <w:bottom w:val="single" w:sz="12" w:space="24" w:color="9CC2E5" w:themeColor="accent1" w:themeTint="99"/>
        <w:right w:val="single" w:sz="12" w:space="24" w:color="9CC2E5" w:themeColor="accent1" w:themeTint="99"/>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2376" w14:textId="77777777" w:rsidR="00DC25D6" w:rsidRDefault="00DC25D6" w:rsidP="00A04D17">
      <w:pPr>
        <w:spacing w:after="0" w:line="240" w:lineRule="auto"/>
      </w:pPr>
      <w:r>
        <w:separator/>
      </w:r>
    </w:p>
  </w:endnote>
  <w:endnote w:type="continuationSeparator" w:id="0">
    <w:p w14:paraId="64987715" w14:textId="77777777" w:rsidR="00DC25D6" w:rsidRDefault="00DC25D6" w:rsidP="00A0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quot;Times New Roman&quot;">
    <w:altName w:val="Calibri"/>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167410"/>
      <w:docPartObj>
        <w:docPartGallery w:val="Page Numbers (Bottom of Page)"/>
        <w:docPartUnique/>
      </w:docPartObj>
    </w:sdtPr>
    <w:sdtEndPr>
      <w:rPr>
        <w:rFonts w:ascii="Tahoma" w:hAnsi="Tahoma" w:cs="Tahoma"/>
        <w:sz w:val="24"/>
        <w:szCs w:val="24"/>
      </w:rPr>
    </w:sdtEndPr>
    <w:sdtContent>
      <w:p w14:paraId="538EDA85" w14:textId="196511CE" w:rsidR="00BF02B2" w:rsidRPr="001105EF" w:rsidRDefault="00BF02B2">
        <w:pPr>
          <w:pStyle w:val="Footer"/>
          <w:jc w:val="center"/>
          <w:rPr>
            <w:rFonts w:ascii="Tahoma" w:hAnsi="Tahoma" w:cs="Tahoma"/>
            <w:sz w:val="24"/>
            <w:szCs w:val="24"/>
          </w:rPr>
        </w:pPr>
        <w:r w:rsidRPr="001105EF">
          <w:rPr>
            <w:rFonts w:ascii="Tahoma" w:hAnsi="Tahoma" w:cs="Tahoma"/>
            <w:sz w:val="24"/>
            <w:szCs w:val="24"/>
          </w:rPr>
          <w:fldChar w:fldCharType="begin"/>
        </w:r>
        <w:r w:rsidRPr="001105EF">
          <w:rPr>
            <w:rFonts w:ascii="Tahoma" w:hAnsi="Tahoma" w:cs="Tahoma"/>
            <w:sz w:val="24"/>
            <w:szCs w:val="24"/>
          </w:rPr>
          <w:instrText>PAGE   \* MERGEFORMAT</w:instrText>
        </w:r>
        <w:r w:rsidRPr="001105EF">
          <w:rPr>
            <w:rFonts w:ascii="Tahoma" w:hAnsi="Tahoma" w:cs="Tahoma"/>
            <w:sz w:val="24"/>
            <w:szCs w:val="24"/>
          </w:rPr>
          <w:fldChar w:fldCharType="separate"/>
        </w:r>
        <w:r w:rsidR="00AD416C">
          <w:rPr>
            <w:rFonts w:ascii="Tahoma" w:hAnsi="Tahoma" w:cs="Tahoma"/>
            <w:noProof/>
            <w:sz w:val="24"/>
            <w:szCs w:val="24"/>
          </w:rPr>
          <w:t>15</w:t>
        </w:r>
        <w:r w:rsidRPr="001105EF">
          <w:rPr>
            <w:rFonts w:ascii="Tahoma" w:hAnsi="Tahoma" w:cs="Tahoma"/>
            <w:sz w:val="24"/>
            <w:szCs w:val="24"/>
          </w:rPr>
          <w:fldChar w:fldCharType="end"/>
        </w:r>
      </w:p>
    </w:sdtContent>
  </w:sdt>
  <w:p w14:paraId="5B006A66" w14:textId="77777777" w:rsidR="00BF02B2" w:rsidRDefault="00BF0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5F58" w14:textId="77777777" w:rsidR="00DC25D6" w:rsidRDefault="00DC25D6" w:rsidP="00A04D17">
      <w:pPr>
        <w:spacing w:after="0" w:line="240" w:lineRule="auto"/>
      </w:pPr>
      <w:r>
        <w:separator/>
      </w:r>
    </w:p>
  </w:footnote>
  <w:footnote w:type="continuationSeparator" w:id="0">
    <w:p w14:paraId="64D8E8C8" w14:textId="77777777" w:rsidR="00DC25D6" w:rsidRDefault="00DC25D6" w:rsidP="00A04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E31"/>
    <w:multiLevelType w:val="multilevel"/>
    <w:tmpl w:val="95DA3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E287A"/>
    <w:multiLevelType w:val="multilevel"/>
    <w:tmpl w:val="020E5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732BA"/>
    <w:multiLevelType w:val="multilevel"/>
    <w:tmpl w:val="B37C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D6E94"/>
    <w:multiLevelType w:val="multilevel"/>
    <w:tmpl w:val="E4DE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237EB4"/>
    <w:multiLevelType w:val="hybridMultilevel"/>
    <w:tmpl w:val="2414586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5" w15:restartNumberingAfterBreak="0">
    <w:nsid w:val="27E5361C"/>
    <w:multiLevelType w:val="multilevel"/>
    <w:tmpl w:val="0F46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E691B"/>
    <w:multiLevelType w:val="multilevel"/>
    <w:tmpl w:val="E4A2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84E79"/>
    <w:multiLevelType w:val="multilevel"/>
    <w:tmpl w:val="79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E93E6F"/>
    <w:multiLevelType w:val="multilevel"/>
    <w:tmpl w:val="B6E0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631582"/>
    <w:multiLevelType w:val="multilevel"/>
    <w:tmpl w:val="A988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AF7459"/>
    <w:multiLevelType w:val="hybridMultilevel"/>
    <w:tmpl w:val="4D287406"/>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6C15BB"/>
    <w:multiLevelType w:val="multilevel"/>
    <w:tmpl w:val="A86C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400D2"/>
    <w:multiLevelType w:val="multilevel"/>
    <w:tmpl w:val="49E08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A18FF"/>
    <w:multiLevelType w:val="multilevel"/>
    <w:tmpl w:val="3466B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4C3D70"/>
    <w:multiLevelType w:val="hybridMultilevel"/>
    <w:tmpl w:val="84DA38E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C0B65"/>
    <w:multiLevelType w:val="multilevel"/>
    <w:tmpl w:val="9DD8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933E3"/>
    <w:multiLevelType w:val="multilevel"/>
    <w:tmpl w:val="9A7AD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AF0A36"/>
    <w:multiLevelType w:val="multilevel"/>
    <w:tmpl w:val="F98C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C700E4"/>
    <w:multiLevelType w:val="hybridMultilevel"/>
    <w:tmpl w:val="B0F8BC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89D2BAD"/>
    <w:multiLevelType w:val="multilevel"/>
    <w:tmpl w:val="9682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D14285"/>
    <w:multiLevelType w:val="hybridMultilevel"/>
    <w:tmpl w:val="59DCD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456FB9"/>
    <w:multiLevelType w:val="multilevel"/>
    <w:tmpl w:val="A184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653332"/>
    <w:multiLevelType w:val="multilevel"/>
    <w:tmpl w:val="A518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9306A6"/>
    <w:multiLevelType w:val="multilevel"/>
    <w:tmpl w:val="9648B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123C2"/>
    <w:multiLevelType w:val="hybridMultilevel"/>
    <w:tmpl w:val="1BBA0A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37624537">
    <w:abstractNumId w:val="0"/>
  </w:num>
  <w:num w:numId="2" w16cid:durableId="1070153851">
    <w:abstractNumId w:val="21"/>
  </w:num>
  <w:num w:numId="3" w16cid:durableId="1056969919">
    <w:abstractNumId w:val="13"/>
  </w:num>
  <w:num w:numId="4" w16cid:durableId="1634484943">
    <w:abstractNumId w:val="12"/>
  </w:num>
  <w:num w:numId="5" w16cid:durableId="995649225">
    <w:abstractNumId w:val="7"/>
  </w:num>
  <w:num w:numId="6" w16cid:durableId="746806066">
    <w:abstractNumId w:val="11"/>
  </w:num>
  <w:num w:numId="7" w16cid:durableId="1154568643">
    <w:abstractNumId w:val="1"/>
  </w:num>
  <w:num w:numId="8" w16cid:durableId="1186217413">
    <w:abstractNumId w:val="14"/>
  </w:num>
  <w:num w:numId="9" w16cid:durableId="1688747090">
    <w:abstractNumId w:val="18"/>
  </w:num>
  <w:num w:numId="10" w16cid:durableId="1910576626">
    <w:abstractNumId w:val="10"/>
  </w:num>
  <w:num w:numId="11" w16cid:durableId="78871091">
    <w:abstractNumId w:val="9"/>
  </w:num>
  <w:num w:numId="12" w16cid:durableId="376516697">
    <w:abstractNumId w:val="17"/>
  </w:num>
  <w:num w:numId="13" w16cid:durableId="1311055368">
    <w:abstractNumId w:val="2"/>
  </w:num>
  <w:num w:numId="14" w16cid:durableId="945311157">
    <w:abstractNumId w:val="15"/>
  </w:num>
  <w:num w:numId="15" w16cid:durableId="658120397">
    <w:abstractNumId w:val="19"/>
  </w:num>
  <w:num w:numId="16" w16cid:durableId="600188599">
    <w:abstractNumId w:val="22"/>
  </w:num>
  <w:num w:numId="17" w16cid:durableId="1298023597">
    <w:abstractNumId w:val="3"/>
  </w:num>
  <w:num w:numId="18" w16cid:durableId="1359235404">
    <w:abstractNumId w:val="23"/>
  </w:num>
  <w:num w:numId="19" w16cid:durableId="1197354192">
    <w:abstractNumId w:val="16"/>
  </w:num>
  <w:num w:numId="20" w16cid:durableId="637420325">
    <w:abstractNumId w:val="5"/>
  </w:num>
  <w:num w:numId="21" w16cid:durableId="970669193">
    <w:abstractNumId w:val="6"/>
  </w:num>
  <w:num w:numId="22" w16cid:durableId="869605409">
    <w:abstractNumId w:val="24"/>
  </w:num>
  <w:num w:numId="23" w16cid:durableId="1614167029">
    <w:abstractNumId w:val="20"/>
  </w:num>
  <w:num w:numId="24" w16cid:durableId="446391296">
    <w:abstractNumId w:val="4"/>
  </w:num>
  <w:num w:numId="25" w16cid:durableId="1574857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D20"/>
    <w:rsid w:val="000046FB"/>
    <w:rsid w:val="000047B3"/>
    <w:rsid w:val="00011174"/>
    <w:rsid w:val="00012182"/>
    <w:rsid w:val="00013845"/>
    <w:rsid w:val="00015F32"/>
    <w:rsid w:val="00024AEE"/>
    <w:rsid w:val="00031213"/>
    <w:rsid w:val="000330F6"/>
    <w:rsid w:val="000345C5"/>
    <w:rsid w:val="00034B3F"/>
    <w:rsid w:val="00040CAE"/>
    <w:rsid w:val="0004376D"/>
    <w:rsid w:val="00053B62"/>
    <w:rsid w:val="00054029"/>
    <w:rsid w:val="00055489"/>
    <w:rsid w:val="00057E2B"/>
    <w:rsid w:val="00060FEF"/>
    <w:rsid w:val="000613DA"/>
    <w:rsid w:val="00061456"/>
    <w:rsid w:val="00061F91"/>
    <w:rsid w:val="0007536A"/>
    <w:rsid w:val="00075B10"/>
    <w:rsid w:val="00082D6F"/>
    <w:rsid w:val="00086B3E"/>
    <w:rsid w:val="00087F19"/>
    <w:rsid w:val="0009085C"/>
    <w:rsid w:val="000921D9"/>
    <w:rsid w:val="00093C6E"/>
    <w:rsid w:val="000A0AE8"/>
    <w:rsid w:val="000A5CAF"/>
    <w:rsid w:val="000A5DEE"/>
    <w:rsid w:val="000A6265"/>
    <w:rsid w:val="000B57B6"/>
    <w:rsid w:val="000C0CED"/>
    <w:rsid w:val="000C2FA1"/>
    <w:rsid w:val="000C7191"/>
    <w:rsid w:val="000D3D68"/>
    <w:rsid w:val="000D40DA"/>
    <w:rsid w:val="000D5261"/>
    <w:rsid w:val="000D5C2B"/>
    <w:rsid w:val="000D5E2A"/>
    <w:rsid w:val="000E1EE4"/>
    <w:rsid w:val="000E2AAC"/>
    <w:rsid w:val="000F1854"/>
    <w:rsid w:val="000F339F"/>
    <w:rsid w:val="000F350A"/>
    <w:rsid w:val="000F61B1"/>
    <w:rsid w:val="000F7DEC"/>
    <w:rsid w:val="00102397"/>
    <w:rsid w:val="00102AFA"/>
    <w:rsid w:val="001105EF"/>
    <w:rsid w:val="00110BAC"/>
    <w:rsid w:val="001139A4"/>
    <w:rsid w:val="00115946"/>
    <w:rsid w:val="00116D89"/>
    <w:rsid w:val="00117247"/>
    <w:rsid w:val="00120D64"/>
    <w:rsid w:val="00121379"/>
    <w:rsid w:val="00121B77"/>
    <w:rsid w:val="0012299D"/>
    <w:rsid w:val="00123782"/>
    <w:rsid w:val="00123EE9"/>
    <w:rsid w:val="001251E4"/>
    <w:rsid w:val="00125BB2"/>
    <w:rsid w:val="00130799"/>
    <w:rsid w:val="00131018"/>
    <w:rsid w:val="00133114"/>
    <w:rsid w:val="00133118"/>
    <w:rsid w:val="00133DCB"/>
    <w:rsid w:val="00133E16"/>
    <w:rsid w:val="00134221"/>
    <w:rsid w:val="00135523"/>
    <w:rsid w:val="00140CE0"/>
    <w:rsid w:val="0014167F"/>
    <w:rsid w:val="00143F11"/>
    <w:rsid w:val="00144AA3"/>
    <w:rsid w:val="001461B9"/>
    <w:rsid w:val="00147C4A"/>
    <w:rsid w:val="00153F43"/>
    <w:rsid w:val="001559DC"/>
    <w:rsid w:val="001574E3"/>
    <w:rsid w:val="00167693"/>
    <w:rsid w:val="00170A6B"/>
    <w:rsid w:val="0017171C"/>
    <w:rsid w:val="001745FA"/>
    <w:rsid w:val="00175754"/>
    <w:rsid w:val="00176848"/>
    <w:rsid w:val="0017707A"/>
    <w:rsid w:val="00177718"/>
    <w:rsid w:val="00196DA8"/>
    <w:rsid w:val="0019786C"/>
    <w:rsid w:val="00197B9C"/>
    <w:rsid w:val="001A6327"/>
    <w:rsid w:val="001A7D63"/>
    <w:rsid w:val="001B6565"/>
    <w:rsid w:val="001B7F56"/>
    <w:rsid w:val="001C21A6"/>
    <w:rsid w:val="001C60D3"/>
    <w:rsid w:val="001C62B4"/>
    <w:rsid w:val="001C6F5C"/>
    <w:rsid w:val="001C7A8F"/>
    <w:rsid w:val="001D026A"/>
    <w:rsid w:val="001D0392"/>
    <w:rsid w:val="001D23E2"/>
    <w:rsid w:val="001D2B1F"/>
    <w:rsid w:val="001D6216"/>
    <w:rsid w:val="001D73F5"/>
    <w:rsid w:val="001E277B"/>
    <w:rsid w:val="001E3D24"/>
    <w:rsid w:val="001E3F7C"/>
    <w:rsid w:val="001E4F08"/>
    <w:rsid w:val="001F1C05"/>
    <w:rsid w:val="001F1E07"/>
    <w:rsid w:val="001F273F"/>
    <w:rsid w:val="001F2E9D"/>
    <w:rsid w:val="001F51A3"/>
    <w:rsid w:val="001F5D2C"/>
    <w:rsid w:val="00204B68"/>
    <w:rsid w:val="00204C43"/>
    <w:rsid w:val="00207CA8"/>
    <w:rsid w:val="0021214B"/>
    <w:rsid w:val="00215A57"/>
    <w:rsid w:val="00221173"/>
    <w:rsid w:val="002277AC"/>
    <w:rsid w:val="00227A0B"/>
    <w:rsid w:val="00230502"/>
    <w:rsid w:val="00230A2E"/>
    <w:rsid w:val="00232C3C"/>
    <w:rsid w:val="002350DF"/>
    <w:rsid w:val="00240BC7"/>
    <w:rsid w:val="0024194A"/>
    <w:rsid w:val="00242C8F"/>
    <w:rsid w:val="0025387A"/>
    <w:rsid w:val="00257F79"/>
    <w:rsid w:val="0026275B"/>
    <w:rsid w:val="00262D0A"/>
    <w:rsid w:val="00263C9B"/>
    <w:rsid w:val="00267289"/>
    <w:rsid w:val="002716F0"/>
    <w:rsid w:val="002723AF"/>
    <w:rsid w:val="0027261B"/>
    <w:rsid w:val="002742EE"/>
    <w:rsid w:val="002760B7"/>
    <w:rsid w:val="0027735C"/>
    <w:rsid w:val="00277853"/>
    <w:rsid w:val="00277F7F"/>
    <w:rsid w:val="00280000"/>
    <w:rsid w:val="00280E69"/>
    <w:rsid w:val="00281065"/>
    <w:rsid w:val="00285448"/>
    <w:rsid w:val="00290E9E"/>
    <w:rsid w:val="00291C3A"/>
    <w:rsid w:val="0029202C"/>
    <w:rsid w:val="0029474A"/>
    <w:rsid w:val="002957C7"/>
    <w:rsid w:val="00296490"/>
    <w:rsid w:val="002A0538"/>
    <w:rsid w:val="002A2BAA"/>
    <w:rsid w:val="002A563C"/>
    <w:rsid w:val="002A678B"/>
    <w:rsid w:val="002A7D20"/>
    <w:rsid w:val="002B6A33"/>
    <w:rsid w:val="002B7A79"/>
    <w:rsid w:val="002C0135"/>
    <w:rsid w:val="002C2DC8"/>
    <w:rsid w:val="002C3298"/>
    <w:rsid w:val="002C5B6E"/>
    <w:rsid w:val="002C6C76"/>
    <w:rsid w:val="002C78D3"/>
    <w:rsid w:val="002C7A52"/>
    <w:rsid w:val="002D40E6"/>
    <w:rsid w:val="002D4140"/>
    <w:rsid w:val="002D4A57"/>
    <w:rsid w:val="002D4BDC"/>
    <w:rsid w:val="002D62E2"/>
    <w:rsid w:val="002E15E5"/>
    <w:rsid w:val="002F03DC"/>
    <w:rsid w:val="002F160A"/>
    <w:rsid w:val="002F35AF"/>
    <w:rsid w:val="00300546"/>
    <w:rsid w:val="00305E3D"/>
    <w:rsid w:val="00306C38"/>
    <w:rsid w:val="003110E5"/>
    <w:rsid w:val="00321437"/>
    <w:rsid w:val="00326580"/>
    <w:rsid w:val="00331DFA"/>
    <w:rsid w:val="0033418B"/>
    <w:rsid w:val="00336C7A"/>
    <w:rsid w:val="00342CED"/>
    <w:rsid w:val="00342D71"/>
    <w:rsid w:val="00342F07"/>
    <w:rsid w:val="0034421A"/>
    <w:rsid w:val="0034638D"/>
    <w:rsid w:val="003468DB"/>
    <w:rsid w:val="00347795"/>
    <w:rsid w:val="00347FE9"/>
    <w:rsid w:val="003526F9"/>
    <w:rsid w:val="003549A4"/>
    <w:rsid w:val="00354DB7"/>
    <w:rsid w:val="00356DFC"/>
    <w:rsid w:val="00357D3D"/>
    <w:rsid w:val="00377B81"/>
    <w:rsid w:val="00377DDC"/>
    <w:rsid w:val="00380B40"/>
    <w:rsid w:val="00383F4D"/>
    <w:rsid w:val="00384273"/>
    <w:rsid w:val="00385925"/>
    <w:rsid w:val="0038623A"/>
    <w:rsid w:val="00386F4C"/>
    <w:rsid w:val="003979E9"/>
    <w:rsid w:val="003A209D"/>
    <w:rsid w:val="003A2CD4"/>
    <w:rsid w:val="003A43C7"/>
    <w:rsid w:val="003A4B99"/>
    <w:rsid w:val="003B16E5"/>
    <w:rsid w:val="003B4966"/>
    <w:rsid w:val="003C0042"/>
    <w:rsid w:val="003C19B4"/>
    <w:rsid w:val="003C3C33"/>
    <w:rsid w:val="003C55F9"/>
    <w:rsid w:val="003C6092"/>
    <w:rsid w:val="003C677A"/>
    <w:rsid w:val="003D03D6"/>
    <w:rsid w:val="003D1AFB"/>
    <w:rsid w:val="003D2ED0"/>
    <w:rsid w:val="003D430D"/>
    <w:rsid w:val="003D4B0B"/>
    <w:rsid w:val="003D5AE5"/>
    <w:rsid w:val="003D68C8"/>
    <w:rsid w:val="003E2CD2"/>
    <w:rsid w:val="003E49FE"/>
    <w:rsid w:val="003F1343"/>
    <w:rsid w:val="003F3EE1"/>
    <w:rsid w:val="003F605F"/>
    <w:rsid w:val="00401442"/>
    <w:rsid w:val="00402A4F"/>
    <w:rsid w:val="00406F7D"/>
    <w:rsid w:val="00413564"/>
    <w:rsid w:val="0041751C"/>
    <w:rsid w:val="00421177"/>
    <w:rsid w:val="004223FA"/>
    <w:rsid w:val="00422CFF"/>
    <w:rsid w:val="00426A18"/>
    <w:rsid w:val="00427AB6"/>
    <w:rsid w:val="00430B12"/>
    <w:rsid w:val="00433925"/>
    <w:rsid w:val="00444962"/>
    <w:rsid w:val="00453B1A"/>
    <w:rsid w:val="004565AE"/>
    <w:rsid w:val="00456721"/>
    <w:rsid w:val="0045699B"/>
    <w:rsid w:val="00470CC0"/>
    <w:rsid w:val="0047338D"/>
    <w:rsid w:val="00473419"/>
    <w:rsid w:val="00474F86"/>
    <w:rsid w:val="004820D5"/>
    <w:rsid w:val="00484DEC"/>
    <w:rsid w:val="004868FF"/>
    <w:rsid w:val="00487E71"/>
    <w:rsid w:val="00491171"/>
    <w:rsid w:val="004961C5"/>
    <w:rsid w:val="004970E3"/>
    <w:rsid w:val="00497786"/>
    <w:rsid w:val="004A1626"/>
    <w:rsid w:val="004A1D0B"/>
    <w:rsid w:val="004A3087"/>
    <w:rsid w:val="004A49C4"/>
    <w:rsid w:val="004A5FA7"/>
    <w:rsid w:val="004A7653"/>
    <w:rsid w:val="004B0A80"/>
    <w:rsid w:val="004B44B4"/>
    <w:rsid w:val="004B4FE2"/>
    <w:rsid w:val="004B5519"/>
    <w:rsid w:val="004B6ACF"/>
    <w:rsid w:val="004B7822"/>
    <w:rsid w:val="004C210A"/>
    <w:rsid w:val="004C6659"/>
    <w:rsid w:val="004C7E5B"/>
    <w:rsid w:val="004D3EF4"/>
    <w:rsid w:val="004D74F9"/>
    <w:rsid w:val="004E33E7"/>
    <w:rsid w:val="004E768C"/>
    <w:rsid w:val="004F1EE4"/>
    <w:rsid w:val="004F69B9"/>
    <w:rsid w:val="004F6DD2"/>
    <w:rsid w:val="00500BE1"/>
    <w:rsid w:val="00503F2D"/>
    <w:rsid w:val="00505DA9"/>
    <w:rsid w:val="00505EFA"/>
    <w:rsid w:val="0051683B"/>
    <w:rsid w:val="005217FF"/>
    <w:rsid w:val="005229E2"/>
    <w:rsid w:val="005272AA"/>
    <w:rsid w:val="0053630A"/>
    <w:rsid w:val="00537A71"/>
    <w:rsid w:val="00541551"/>
    <w:rsid w:val="00543974"/>
    <w:rsid w:val="0055010B"/>
    <w:rsid w:val="00551D07"/>
    <w:rsid w:val="00553CA9"/>
    <w:rsid w:val="00556ED8"/>
    <w:rsid w:val="005577DB"/>
    <w:rsid w:val="0056009F"/>
    <w:rsid w:val="0056017C"/>
    <w:rsid w:val="00560823"/>
    <w:rsid w:val="00560A19"/>
    <w:rsid w:val="005620BA"/>
    <w:rsid w:val="00563AE6"/>
    <w:rsid w:val="00565529"/>
    <w:rsid w:val="00570DDA"/>
    <w:rsid w:val="00573FA3"/>
    <w:rsid w:val="00577B59"/>
    <w:rsid w:val="0058499B"/>
    <w:rsid w:val="00584D5B"/>
    <w:rsid w:val="00584DCF"/>
    <w:rsid w:val="0058543A"/>
    <w:rsid w:val="005861D8"/>
    <w:rsid w:val="00586B5C"/>
    <w:rsid w:val="00586F6A"/>
    <w:rsid w:val="00590B4A"/>
    <w:rsid w:val="005944D0"/>
    <w:rsid w:val="00595F30"/>
    <w:rsid w:val="0059706E"/>
    <w:rsid w:val="00597420"/>
    <w:rsid w:val="005978C9"/>
    <w:rsid w:val="005A0109"/>
    <w:rsid w:val="005A3E20"/>
    <w:rsid w:val="005A5987"/>
    <w:rsid w:val="005B0384"/>
    <w:rsid w:val="005B3795"/>
    <w:rsid w:val="005B5C46"/>
    <w:rsid w:val="005B70DC"/>
    <w:rsid w:val="005C03B7"/>
    <w:rsid w:val="005C114F"/>
    <w:rsid w:val="005C11C1"/>
    <w:rsid w:val="005C370C"/>
    <w:rsid w:val="005C43BB"/>
    <w:rsid w:val="005C4DCC"/>
    <w:rsid w:val="005D1326"/>
    <w:rsid w:val="005D19BC"/>
    <w:rsid w:val="005D200B"/>
    <w:rsid w:val="005E1739"/>
    <w:rsid w:val="005E2322"/>
    <w:rsid w:val="005E3104"/>
    <w:rsid w:val="005E514B"/>
    <w:rsid w:val="005F055E"/>
    <w:rsid w:val="005F1636"/>
    <w:rsid w:val="005F3793"/>
    <w:rsid w:val="005F48ED"/>
    <w:rsid w:val="005F4DDB"/>
    <w:rsid w:val="006001FC"/>
    <w:rsid w:val="0060024B"/>
    <w:rsid w:val="00606550"/>
    <w:rsid w:val="00607FC4"/>
    <w:rsid w:val="00611EA3"/>
    <w:rsid w:val="006123FA"/>
    <w:rsid w:val="00614872"/>
    <w:rsid w:val="00616713"/>
    <w:rsid w:val="00616830"/>
    <w:rsid w:val="00617B8C"/>
    <w:rsid w:val="00622CFE"/>
    <w:rsid w:val="00624250"/>
    <w:rsid w:val="00625BDF"/>
    <w:rsid w:val="00626418"/>
    <w:rsid w:val="0062656F"/>
    <w:rsid w:val="0063232C"/>
    <w:rsid w:val="006328EE"/>
    <w:rsid w:val="0063294D"/>
    <w:rsid w:val="00633125"/>
    <w:rsid w:val="006368D6"/>
    <w:rsid w:val="006370DA"/>
    <w:rsid w:val="006374F6"/>
    <w:rsid w:val="0064251C"/>
    <w:rsid w:val="00647A8D"/>
    <w:rsid w:val="00651CC8"/>
    <w:rsid w:val="00660A1D"/>
    <w:rsid w:val="0066215B"/>
    <w:rsid w:val="00663030"/>
    <w:rsid w:val="00664734"/>
    <w:rsid w:val="00664E47"/>
    <w:rsid w:val="00672EC6"/>
    <w:rsid w:val="00674058"/>
    <w:rsid w:val="00683F72"/>
    <w:rsid w:val="0068556A"/>
    <w:rsid w:val="00687B38"/>
    <w:rsid w:val="006903A4"/>
    <w:rsid w:val="006936A5"/>
    <w:rsid w:val="00693D58"/>
    <w:rsid w:val="006955AF"/>
    <w:rsid w:val="006A002D"/>
    <w:rsid w:val="006A79A1"/>
    <w:rsid w:val="006B19E5"/>
    <w:rsid w:val="006B1DF5"/>
    <w:rsid w:val="006B2146"/>
    <w:rsid w:val="006C1D0C"/>
    <w:rsid w:val="006C323E"/>
    <w:rsid w:val="006C4070"/>
    <w:rsid w:val="006C6294"/>
    <w:rsid w:val="006D3895"/>
    <w:rsid w:val="006D4FBE"/>
    <w:rsid w:val="006D5DB0"/>
    <w:rsid w:val="006D5EE6"/>
    <w:rsid w:val="006D6FBB"/>
    <w:rsid w:val="006E205A"/>
    <w:rsid w:val="006F0836"/>
    <w:rsid w:val="006F5378"/>
    <w:rsid w:val="007020DE"/>
    <w:rsid w:val="007044BB"/>
    <w:rsid w:val="00704795"/>
    <w:rsid w:val="00705011"/>
    <w:rsid w:val="007062A4"/>
    <w:rsid w:val="00710C78"/>
    <w:rsid w:val="0071236B"/>
    <w:rsid w:val="0071343C"/>
    <w:rsid w:val="007143C3"/>
    <w:rsid w:val="00721A0C"/>
    <w:rsid w:val="00723C2F"/>
    <w:rsid w:val="0072417B"/>
    <w:rsid w:val="007255F2"/>
    <w:rsid w:val="0073271B"/>
    <w:rsid w:val="00732CC6"/>
    <w:rsid w:val="00741656"/>
    <w:rsid w:val="0074178A"/>
    <w:rsid w:val="00743213"/>
    <w:rsid w:val="00744A4A"/>
    <w:rsid w:val="00744B2C"/>
    <w:rsid w:val="007504D7"/>
    <w:rsid w:val="0075258A"/>
    <w:rsid w:val="007537B4"/>
    <w:rsid w:val="00754AC2"/>
    <w:rsid w:val="00760DE8"/>
    <w:rsid w:val="00774CA5"/>
    <w:rsid w:val="00775281"/>
    <w:rsid w:val="00780B1C"/>
    <w:rsid w:val="00781005"/>
    <w:rsid w:val="007815C9"/>
    <w:rsid w:val="00782466"/>
    <w:rsid w:val="007825F4"/>
    <w:rsid w:val="00783828"/>
    <w:rsid w:val="00787D31"/>
    <w:rsid w:val="0079402B"/>
    <w:rsid w:val="00794823"/>
    <w:rsid w:val="007948D7"/>
    <w:rsid w:val="00794C35"/>
    <w:rsid w:val="00796688"/>
    <w:rsid w:val="00797467"/>
    <w:rsid w:val="007A0E34"/>
    <w:rsid w:val="007A5805"/>
    <w:rsid w:val="007A64CC"/>
    <w:rsid w:val="007B3C47"/>
    <w:rsid w:val="007B3EE5"/>
    <w:rsid w:val="007C01D6"/>
    <w:rsid w:val="007C12A0"/>
    <w:rsid w:val="007C19B8"/>
    <w:rsid w:val="007C409F"/>
    <w:rsid w:val="007D29E5"/>
    <w:rsid w:val="007D4D3E"/>
    <w:rsid w:val="007D5BE7"/>
    <w:rsid w:val="007D5C2C"/>
    <w:rsid w:val="007E500C"/>
    <w:rsid w:val="007E6356"/>
    <w:rsid w:val="007E65B6"/>
    <w:rsid w:val="007F230D"/>
    <w:rsid w:val="007F4107"/>
    <w:rsid w:val="007F4A17"/>
    <w:rsid w:val="007F4C9D"/>
    <w:rsid w:val="007F4DF6"/>
    <w:rsid w:val="007F56B2"/>
    <w:rsid w:val="007F6B7D"/>
    <w:rsid w:val="0080014C"/>
    <w:rsid w:val="0080023A"/>
    <w:rsid w:val="008035FC"/>
    <w:rsid w:val="008044F2"/>
    <w:rsid w:val="008060CD"/>
    <w:rsid w:val="008071FF"/>
    <w:rsid w:val="008078A6"/>
    <w:rsid w:val="00807EFC"/>
    <w:rsid w:val="008109B3"/>
    <w:rsid w:val="0081255A"/>
    <w:rsid w:val="00812982"/>
    <w:rsid w:val="00812E75"/>
    <w:rsid w:val="00814600"/>
    <w:rsid w:val="00816713"/>
    <w:rsid w:val="0081771C"/>
    <w:rsid w:val="00817D47"/>
    <w:rsid w:val="00823183"/>
    <w:rsid w:val="0082558C"/>
    <w:rsid w:val="00831526"/>
    <w:rsid w:val="0083273F"/>
    <w:rsid w:val="008351DE"/>
    <w:rsid w:val="00836766"/>
    <w:rsid w:val="0084034B"/>
    <w:rsid w:val="00840A70"/>
    <w:rsid w:val="0084273C"/>
    <w:rsid w:val="00843486"/>
    <w:rsid w:val="00846F82"/>
    <w:rsid w:val="0084749B"/>
    <w:rsid w:val="00857171"/>
    <w:rsid w:val="008571F1"/>
    <w:rsid w:val="00871F5D"/>
    <w:rsid w:val="00873261"/>
    <w:rsid w:val="00874E4E"/>
    <w:rsid w:val="0087551D"/>
    <w:rsid w:val="008760FE"/>
    <w:rsid w:val="00876B9A"/>
    <w:rsid w:val="00880DB8"/>
    <w:rsid w:val="00881101"/>
    <w:rsid w:val="008811B6"/>
    <w:rsid w:val="0088459F"/>
    <w:rsid w:val="00884A63"/>
    <w:rsid w:val="00885EC5"/>
    <w:rsid w:val="0089297C"/>
    <w:rsid w:val="00893829"/>
    <w:rsid w:val="00896028"/>
    <w:rsid w:val="008977FE"/>
    <w:rsid w:val="00897DCD"/>
    <w:rsid w:val="008A4E40"/>
    <w:rsid w:val="008A70D3"/>
    <w:rsid w:val="008B163A"/>
    <w:rsid w:val="008B1D4A"/>
    <w:rsid w:val="008B597E"/>
    <w:rsid w:val="008B662D"/>
    <w:rsid w:val="008B6BFC"/>
    <w:rsid w:val="008C2F4C"/>
    <w:rsid w:val="008C3225"/>
    <w:rsid w:val="008C7565"/>
    <w:rsid w:val="008D17FB"/>
    <w:rsid w:val="008D3D03"/>
    <w:rsid w:val="008D489E"/>
    <w:rsid w:val="008E0C14"/>
    <w:rsid w:val="008E3B35"/>
    <w:rsid w:val="008E3F38"/>
    <w:rsid w:val="008E4C0E"/>
    <w:rsid w:val="008E5275"/>
    <w:rsid w:val="008E54E3"/>
    <w:rsid w:val="008E6662"/>
    <w:rsid w:val="008E7FE3"/>
    <w:rsid w:val="008F4942"/>
    <w:rsid w:val="008F5826"/>
    <w:rsid w:val="0090087C"/>
    <w:rsid w:val="0090354E"/>
    <w:rsid w:val="0090523A"/>
    <w:rsid w:val="00911751"/>
    <w:rsid w:val="00911A01"/>
    <w:rsid w:val="00913D94"/>
    <w:rsid w:val="009204D1"/>
    <w:rsid w:val="00920F22"/>
    <w:rsid w:val="00921476"/>
    <w:rsid w:val="00922D2B"/>
    <w:rsid w:val="009241C3"/>
    <w:rsid w:val="00925A79"/>
    <w:rsid w:val="00925CF7"/>
    <w:rsid w:val="00927519"/>
    <w:rsid w:val="00931193"/>
    <w:rsid w:val="00931C5B"/>
    <w:rsid w:val="009334C4"/>
    <w:rsid w:val="00933873"/>
    <w:rsid w:val="0093447B"/>
    <w:rsid w:val="009348D9"/>
    <w:rsid w:val="00934F08"/>
    <w:rsid w:val="0093559D"/>
    <w:rsid w:val="00935921"/>
    <w:rsid w:val="00944418"/>
    <w:rsid w:val="00944DA3"/>
    <w:rsid w:val="0094772D"/>
    <w:rsid w:val="00950563"/>
    <w:rsid w:val="00950D9A"/>
    <w:rsid w:val="009574C7"/>
    <w:rsid w:val="00957595"/>
    <w:rsid w:val="00957E38"/>
    <w:rsid w:val="009633FD"/>
    <w:rsid w:val="009645D4"/>
    <w:rsid w:val="00966191"/>
    <w:rsid w:val="00966A51"/>
    <w:rsid w:val="00972CFE"/>
    <w:rsid w:val="0097376B"/>
    <w:rsid w:val="00973BD5"/>
    <w:rsid w:val="009742CA"/>
    <w:rsid w:val="00976A54"/>
    <w:rsid w:val="00981477"/>
    <w:rsid w:val="00982694"/>
    <w:rsid w:val="00985EBB"/>
    <w:rsid w:val="00987CFA"/>
    <w:rsid w:val="009900A9"/>
    <w:rsid w:val="00992030"/>
    <w:rsid w:val="00994206"/>
    <w:rsid w:val="009946F7"/>
    <w:rsid w:val="00996CA8"/>
    <w:rsid w:val="009A7312"/>
    <w:rsid w:val="009A7889"/>
    <w:rsid w:val="009B0090"/>
    <w:rsid w:val="009B0978"/>
    <w:rsid w:val="009B1C22"/>
    <w:rsid w:val="009B2C3A"/>
    <w:rsid w:val="009C03D5"/>
    <w:rsid w:val="009C2491"/>
    <w:rsid w:val="009C2BA5"/>
    <w:rsid w:val="009C75AF"/>
    <w:rsid w:val="009E4B60"/>
    <w:rsid w:val="009E54C5"/>
    <w:rsid w:val="009F0C36"/>
    <w:rsid w:val="009F201E"/>
    <w:rsid w:val="009F2032"/>
    <w:rsid w:val="009F20D4"/>
    <w:rsid w:val="009F599A"/>
    <w:rsid w:val="009F6243"/>
    <w:rsid w:val="009F655A"/>
    <w:rsid w:val="009F7E65"/>
    <w:rsid w:val="00A04D17"/>
    <w:rsid w:val="00A051BC"/>
    <w:rsid w:val="00A06DD4"/>
    <w:rsid w:val="00A0769A"/>
    <w:rsid w:val="00A12865"/>
    <w:rsid w:val="00A12A0A"/>
    <w:rsid w:val="00A20DA5"/>
    <w:rsid w:val="00A210D8"/>
    <w:rsid w:val="00A2157D"/>
    <w:rsid w:val="00A218E0"/>
    <w:rsid w:val="00A2647F"/>
    <w:rsid w:val="00A36E23"/>
    <w:rsid w:val="00A408F3"/>
    <w:rsid w:val="00A42E6C"/>
    <w:rsid w:val="00A447E8"/>
    <w:rsid w:val="00A47311"/>
    <w:rsid w:val="00A47EB6"/>
    <w:rsid w:val="00A56253"/>
    <w:rsid w:val="00A63E3B"/>
    <w:rsid w:val="00A64E7D"/>
    <w:rsid w:val="00A663EC"/>
    <w:rsid w:val="00A71D6D"/>
    <w:rsid w:val="00A723CA"/>
    <w:rsid w:val="00A771B9"/>
    <w:rsid w:val="00A90F6B"/>
    <w:rsid w:val="00A91922"/>
    <w:rsid w:val="00A94CC2"/>
    <w:rsid w:val="00A96CD2"/>
    <w:rsid w:val="00AA4504"/>
    <w:rsid w:val="00AA46D9"/>
    <w:rsid w:val="00AA50D0"/>
    <w:rsid w:val="00AB02C6"/>
    <w:rsid w:val="00AB708F"/>
    <w:rsid w:val="00AC0423"/>
    <w:rsid w:val="00AC1790"/>
    <w:rsid w:val="00AC19BC"/>
    <w:rsid w:val="00AC1F3C"/>
    <w:rsid w:val="00AC3FE6"/>
    <w:rsid w:val="00AC54DF"/>
    <w:rsid w:val="00AC7EE9"/>
    <w:rsid w:val="00AD0452"/>
    <w:rsid w:val="00AD1F29"/>
    <w:rsid w:val="00AD4166"/>
    <w:rsid w:val="00AD416C"/>
    <w:rsid w:val="00AE0056"/>
    <w:rsid w:val="00AF68AB"/>
    <w:rsid w:val="00AF6D27"/>
    <w:rsid w:val="00AF7184"/>
    <w:rsid w:val="00B009F1"/>
    <w:rsid w:val="00B02D1C"/>
    <w:rsid w:val="00B03C51"/>
    <w:rsid w:val="00B03FEA"/>
    <w:rsid w:val="00B062ED"/>
    <w:rsid w:val="00B10ABD"/>
    <w:rsid w:val="00B121FF"/>
    <w:rsid w:val="00B16049"/>
    <w:rsid w:val="00B22E17"/>
    <w:rsid w:val="00B257AD"/>
    <w:rsid w:val="00B32D8C"/>
    <w:rsid w:val="00B352DF"/>
    <w:rsid w:val="00B36390"/>
    <w:rsid w:val="00B3646E"/>
    <w:rsid w:val="00B367C6"/>
    <w:rsid w:val="00B369BE"/>
    <w:rsid w:val="00B41107"/>
    <w:rsid w:val="00B42DAD"/>
    <w:rsid w:val="00B43F2E"/>
    <w:rsid w:val="00B45326"/>
    <w:rsid w:val="00B47AD7"/>
    <w:rsid w:val="00B500D4"/>
    <w:rsid w:val="00B549A6"/>
    <w:rsid w:val="00B57E85"/>
    <w:rsid w:val="00B60670"/>
    <w:rsid w:val="00B61D36"/>
    <w:rsid w:val="00B62420"/>
    <w:rsid w:val="00B643AA"/>
    <w:rsid w:val="00B72609"/>
    <w:rsid w:val="00B726BA"/>
    <w:rsid w:val="00B825AD"/>
    <w:rsid w:val="00B87910"/>
    <w:rsid w:val="00B87F94"/>
    <w:rsid w:val="00B906C3"/>
    <w:rsid w:val="00B93C36"/>
    <w:rsid w:val="00BA2924"/>
    <w:rsid w:val="00BA2EA4"/>
    <w:rsid w:val="00BA7AB8"/>
    <w:rsid w:val="00BB2061"/>
    <w:rsid w:val="00BB2443"/>
    <w:rsid w:val="00BB2CE6"/>
    <w:rsid w:val="00BB34E6"/>
    <w:rsid w:val="00BB4265"/>
    <w:rsid w:val="00BC2AE9"/>
    <w:rsid w:val="00BC2B8A"/>
    <w:rsid w:val="00BC382F"/>
    <w:rsid w:val="00BC3BA6"/>
    <w:rsid w:val="00BC4F1C"/>
    <w:rsid w:val="00BC7254"/>
    <w:rsid w:val="00BD3205"/>
    <w:rsid w:val="00BD3510"/>
    <w:rsid w:val="00BD597C"/>
    <w:rsid w:val="00BD5F04"/>
    <w:rsid w:val="00BE062C"/>
    <w:rsid w:val="00BE09FA"/>
    <w:rsid w:val="00BF02B2"/>
    <w:rsid w:val="00BF0E9A"/>
    <w:rsid w:val="00BF226D"/>
    <w:rsid w:val="00BF2C3D"/>
    <w:rsid w:val="00BF6B11"/>
    <w:rsid w:val="00BF7626"/>
    <w:rsid w:val="00C03E5E"/>
    <w:rsid w:val="00C0513B"/>
    <w:rsid w:val="00C05883"/>
    <w:rsid w:val="00C062C4"/>
    <w:rsid w:val="00C0667E"/>
    <w:rsid w:val="00C14B1A"/>
    <w:rsid w:val="00C15FB6"/>
    <w:rsid w:val="00C17D6C"/>
    <w:rsid w:val="00C23413"/>
    <w:rsid w:val="00C244D9"/>
    <w:rsid w:val="00C25D0C"/>
    <w:rsid w:val="00C267B9"/>
    <w:rsid w:val="00C26E1D"/>
    <w:rsid w:val="00C329D7"/>
    <w:rsid w:val="00C40108"/>
    <w:rsid w:val="00C406E3"/>
    <w:rsid w:val="00C47D33"/>
    <w:rsid w:val="00C5239E"/>
    <w:rsid w:val="00C5423B"/>
    <w:rsid w:val="00C55222"/>
    <w:rsid w:val="00C5740C"/>
    <w:rsid w:val="00C604A6"/>
    <w:rsid w:val="00C649FA"/>
    <w:rsid w:val="00C679FE"/>
    <w:rsid w:val="00C72CC0"/>
    <w:rsid w:val="00C73C07"/>
    <w:rsid w:val="00C75C3E"/>
    <w:rsid w:val="00C800B4"/>
    <w:rsid w:val="00C80612"/>
    <w:rsid w:val="00C861DA"/>
    <w:rsid w:val="00C90984"/>
    <w:rsid w:val="00C96E97"/>
    <w:rsid w:val="00CA4D5C"/>
    <w:rsid w:val="00CA69A1"/>
    <w:rsid w:val="00CB28C5"/>
    <w:rsid w:val="00CC08E8"/>
    <w:rsid w:val="00CC09CE"/>
    <w:rsid w:val="00CC1ADD"/>
    <w:rsid w:val="00CC1DBB"/>
    <w:rsid w:val="00CC2E34"/>
    <w:rsid w:val="00CC37AA"/>
    <w:rsid w:val="00CC3BBE"/>
    <w:rsid w:val="00CC5257"/>
    <w:rsid w:val="00CC7FDF"/>
    <w:rsid w:val="00CD1029"/>
    <w:rsid w:val="00CD13C1"/>
    <w:rsid w:val="00CD1C3B"/>
    <w:rsid w:val="00CD1F6D"/>
    <w:rsid w:val="00CE4103"/>
    <w:rsid w:val="00CF00E9"/>
    <w:rsid w:val="00D017CB"/>
    <w:rsid w:val="00D043FE"/>
    <w:rsid w:val="00D06D70"/>
    <w:rsid w:val="00D0759A"/>
    <w:rsid w:val="00D12C20"/>
    <w:rsid w:val="00D13F3C"/>
    <w:rsid w:val="00D16BB8"/>
    <w:rsid w:val="00D200F3"/>
    <w:rsid w:val="00D20E71"/>
    <w:rsid w:val="00D213E0"/>
    <w:rsid w:val="00D21AD0"/>
    <w:rsid w:val="00D31D65"/>
    <w:rsid w:val="00D33A9D"/>
    <w:rsid w:val="00D41521"/>
    <w:rsid w:val="00D41A3C"/>
    <w:rsid w:val="00D45D7D"/>
    <w:rsid w:val="00D51E61"/>
    <w:rsid w:val="00D52AD9"/>
    <w:rsid w:val="00D54D54"/>
    <w:rsid w:val="00D55CB3"/>
    <w:rsid w:val="00D56777"/>
    <w:rsid w:val="00D5699A"/>
    <w:rsid w:val="00D56E0D"/>
    <w:rsid w:val="00D60B51"/>
    <w:rsid w:val="00D6295F"/>
    <w:rsid w:val="00D65373"/>
    <w:rsid w:val="00D72FC1"/>
    <w:rsid w:val="00D73205"/>
    <w:rsid w:val="00D75BDD"/>
    <w:rsid w:val="00D75DE1"/>
    <w:rsid w:val="00D76C43"/>
    <w:rsid w:val="00D8136A"/>
    <w:rsid w:val="00D82360"/>
    <w:rsid w:val="00D87EAD"/>
    <w:rsid w:val="00D90AB0"/>
    <w:rsid w:val="00D90E7F"/>
    <w:rsid w:val="00D92ED7"/>
    <w:rsid w:val="00D95E10"/>
    <w:rsid w:val="00D96494"/>
    <w:rsid w:val="00D96A5B"/>
    <w:rsid w:val="00D96C97"/>
    <w:rsid w:val="00DA001E"/>
    <w:rsid w:val="00DA2AE0"/>
    <w:rsid w:val="00DA6B31"/>
    <w:rsid w:val="00DA6FF1"/>
    <w:rsid w:val="00DB31E9"/>
    <w:rsid w:val="00DB7572"/>
    <w:rsid w:val="00DB77DD"/>
    <w:rsid w:val="00DC0CB1"/>
    <w:rsid w:val="00DC25D6"/>
    <w:rsid w:val="00DC3FA4"/>
    <w:rsid w:val="00DC63C6"/>
    <w:rsid w:val="00DD5FB8"/>
    <w:rsid w:val="00DD76ED"/>
    <w:rsid w:val="00DD7E3C"/>
    <w:rsid w:val="00DE0B71"/>
    <w:rsid w:val="00DE33E5"/>
    <w:rsid w:val="00DE557D"/>
    <w:rsid w:val="00DE61E3"/>
    <w:rsid w:val="00DF099D"/>
    <w:rsid w:val="00DF0E9B"/>
    <w:rsid w:val="00DF56A4"/>
    <w:rsid w:val="00DF6C9F"/>
    <w:rsid w:val="00E00C48"/>
    <w:rsid w:val="00E02A73"/>
    <w:rsid w:val="00E0700F"/>
    <w:rsid w:val="00E113A8"/>
    <w:rsid w:val="00E11855"/>
    <w:rsid w:val="00E15B1C"/>
    <w:rsid w:val="00E17282"/>
    <w:rsid w:val="00E17A32"/>
    <w:rsid w:val="00E17B23"/>
    <w:rsid w:val="00E21401"/>
    <w:rsid w:val="00E21417"/>
    <w:rsid w:val="00E21993"/>
    <w:rsid w:val="00E224C4"/>
    <w:rsid w:val="00E22963"/>
    <w:rsid w:val="00E252E6"/>
    <w:rsid w:val="00E3217A"/>
    <w:rsid w:val="00E32A07"/>
    <w:rsid w:val="00E337EE"/>
    <w:rsid w:val="00E3427B"/>
    <w:rsid w:val="00E4024C"/>
    <w:rsid w:val="00E444A4"/>
    <w:rsid w:val="00E44C49"/>
    <w:rsid w:val="00E477CE"/>
    <w:rsid w:val="00E52B00"/>
    <w:rsid w:val="00E52D51"/>
    <w:rsid w:val="00E53A78"/>
    <w:rsid w:val="00E578B5"/>
    <w:rsid w:val="00E57CBA"/>
    <w:rsid w:val="00E61541"/>
    <w:rsid w:val="00E61A72"/>
    <w:rsid w:val="00E6237F"/>
    <w:rsid w:val="00E663BB"/>
    <w:rsid w:val="00E67A18"/>
    <w:rsid w:val="00E7002A"/>
    <w:rsid w:val="00E7266A"/>
    <w:rsid w:val="00E7280D"/>
    <w:rsid w:val="00E729CD"/>
    <w:rsid w:val="00E77856"/>
    <w:rsid w:val="00E81A4F"/>
    <w:rsid w:val="00E82E04"/>
    <w:rsid w:val="00E8404B"/>
    <w:rsid w:val="00E9248A"/>
    <w:rsid w:val="00E92C1C"/>
    <w:rsid w:val="00E97A6A"/>
    <w:rsid w:val="00EA3563"/>
    <w:rsid w:val="00EA41DD"/>
    <w:rsid w:val="00EA585C"/>
    <w:rsid w:val="00EA5DD3"/>
    <w:rsid w:val="00EB48BB"/>
    <w:rsid w:val="00EB4E81"/>
    <w:rsid w:val="00EB5058"/>
    <w:rsid w:val="00EB597E"/>
    <w:rsid w:val="00EB63B8"/>
    <w:rsid w:val="00EC0617"/>
    <w:rsid w:val="00EC22B7"/>
    <w:rsid w:val="00ED16F9"/>
    <w:rsid w:val="00ED175F"/>
    <w:rsid w:val="00ED35D4"/>
    <w:rsid w:val="00ED41C8"/>
    <w:rsid w:val="00ED581B"/>
    <w:rsid w:val="00ED740E"/>
    <w:rsid w:val="00EE03F9"/>
    <w:rsid w:val="00EE0607"/>
    <w:rsid w:val="00EE2767"/>
    <w:rsid w:val="00EE605A"/>
    <w:rsid w:val="00EF34D5"/>
    <w:rsid w:val="00EF3A2C"/>
    <w:rsid w:val="00EF3D59"/>
    <w:rsid w:val="00EF5F0F"/>
    <w:rsid w:val="00F022E1"/>
    <w:rsid w:val="00F036C3"/>
    <w:rsid w:val="00F03A4E"/>
    <w:rsid w:val="00F03F5D"/>
    <w:rsid w:val="00F071A6"/>
    <w:rsid w:val="00F10290"/>
    <w:rsid w:val="00F1502B"/>
    <w:rsid w:val="00F158A4"/>
    <w:rsid w:val="00F16521"/>
    <w:rsid w:val="00F2207E"/>
    <w:rsid w:val="00F26AC1"/>
    <w:rsid w:val="00F26BBD"/>
    <w:rsid w:val="00F2789E"/>
    <w:rsid w:val="00F307F4"/>
    <w:rsid w:val="00F355E6"/>
    <w:rsid w:val="00F37118"/>
    <w:rsid w:val="00F40FB2"/>
    <w:rsid w:val="00F444E8"/>
    <w:rsid w:val="00F449F9"/>
    <w:rsid w:val="00F473FF"/>
    <w:rsid w:val="00F47C6F"/>
    <w:rsid w:val="00F5021A"/>
    <w:rsid w:val="00F51BD4"/>
    <w:rsid w:val="00F52AD8"/>
    <w:rsid w:val="00F53241"/>
    <w:rsid w:val="00F53675"/>
    <w:rsid w:val="00F536F2"/>
    <w:rsid w:val="00F60CFB"/>
    <w:rsid w:val="00F62D1F"/>
    <w:rsid w:val="00F66CB0"/>
    <w:rsid w:val="00F735D9"/>
    <w:rsid w:val="00F75793"/>
    <w:rsid w:val="00F76A88"/>
    <w:rsid w:val="00F835CA"/>
    <w:rsid w:val="00F921FD"/>
    <w:rsid w:val="00F93ACB"/>
    <w:rsid w:val="00F93D02"/>
    <w:rsid w:val="00F94D67"/>
    <w:rsid w:val="00FA2853"/>
    <w:rsid w:val="00FA397E"/>
    <w:rsid w:val="00FB2455"/>
    <w:rsid w:val="00FB2C82"/>
    <w:rsid w:val="00FB3B94"/>
    <w:rsid w:val="00FB45DE"/>
    <w:rsid w:val="00FC228C"/>
    <w:rsid w:val="00FC3465"/>
    <w:rsid w:val="00FC37F0"/>
    <w:rsid w:val="00FC59CB"/>
    <w:rsid w:val="00FC6170"/>
    <w:rsid w:val="00FC6916"/>
    <w:rsid w:val="00FC7632"/>
    <w:rsid w:val="00FD10E7"/>
    <w:rsid w:val="00FD13A5"/>
    <w:rsid w:val="00FD398D"/>
    <w:rsid w:val="00FD5C7C"/>
    <w:rsid w:val="00FD60E0"/>
    <w:rsid w:val="00FE3871"/>
    <w:rsid w:val="00FE4873"/>
    <w:rsid w:val="00FF2023"/>
    <w:rsid w:val="00FF34F7"/>
    <w:rsid w:val="00FF54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9FF79"/>
  <w15:chartTrackingRefBased/>
  <w15:docId w15:val="{CEE77A99-45B8-475D-AE47-735B64DE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A72"/>
  </w:style>
  <w:style w:type="paragraph" w:styleId="Heading1">
    <w:name w:val="heading 1"/>
    <w:basedOn w:val="Normal"/>
    <w:next w:val="Normal"/>
    <w:link w:val="Heading1Char"/>
    <w:uiPriority w:val="9"/>
    <w:qFormat/>
    <w:rsid w:val="002A05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A05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51C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76B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1683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C4F1C"/>
    <w:pPr>
      <w:spacing w:after="0" w:line="240" w:lineRule="auto"/>
    </w:pPr>
  </w:style>
  <w:style w:type="character" w:styleId="Strong">
    <w:name w:val="Strong"/>
    <w:basedOn w:val="DefaultParagraphFont"/>
    <w:uiPriority w:val="22"/>
    <w:qFormat/>
    <w:rsid w:val="00BC4F1C"/>
    <w:rPr>
      <w:b/>
      <w:bCs/>
    </w:rPr>
  </w:style>
  <w:style w:type="table" w:styleId="TableGrid">
    <w:name w:val="Table Grid"/>
    <w:basedOn w:val="TableNormal"/>
    <w:uiPriority w:val="39"/>
    <w:rsid w:val="00377D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502"/>
    <w:pPr>
      <w:ind w:left="720"/>
      <w:contextualSpacing/>
    </w:pPr>
  </w:style>
  <w:style w:type="paragraph" w:styleId="NormalWeb">
    <w:name w:val="Normal (Web)"/>
    <w:basedOn w:val="Normal"/>
    <w:uiPriority w:val="99"/>
    <w:semiHidden/>
    <w:unhideWhenUsed/>
    <w:rsid w:val="000D3D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CommentReference">
    <w:name w:val="annotation reference"/>
    <w:basedOn w:val="DefaultParagraphFont"/>
    <w:uiPriority w:val="99"/>
    <w:semiHidden/>
    <w:unhideWhenUsed/>
    <w:rsid w:val="00B369BE"/>
    <w:rPr>
      <w:sz w:val="16"/>
      <w:szCs w:val="16"/>
    </w:rPr>
  </w:style>
  <w:style w:type="paragraph" w:styleId="CommentText">
    <w:name w:val="annotation text"/>
    <w:basedOn w:val="Normal"/>
    <w:link w:val="CommentTextChar"/>
    <w:uiPriority w:val="99"/>
    <w:unhideWhenUsed/>
    <w:rsid w:val="00B369BE"/>
    <w:pPr>
      <w:spacing w:line="240" w:lineRule="auto"/>
    </w:pPr>
    <w:rPr>
      <w:sz w:val="20"/>
      <w:szCs w:val="20"/>
    </w:rPr>
  </w:style>
  <w:style w:type="character" w:customStyle="1" w:styleId="CommentTextChar">
    <w:name w:val="Comment Text Char"/>
    <w:basedOn w:val="DefaultParagraphFont"/>
    <w:link w:val="CommentText"/>
    <w:uiPriority w:val="99"/>
    <w:rsid w:val="00B369BE"/>
    <w:rPr>
      <w:sz w:val="20"/>
      <w:szCs w:val="20"/>
    </w:rPr>
  </w:style>
  <w:style w:type="paragraph" w:styleId="CommentSubject">
    <w:name w:val="annotation subject"/>
    <w:basedOn w:val="CommentText"/>
    <w:next w:val="CommentText"/>
    <w:link w:val="CommentSubjectChar"/>
    <w:uiPriority w:val="99"/>
    <w:semiHidden/>
    <w:unhideWhenUsed/>
    <w:rsid w:val="00B369BE"/>
    <w:rPr>
      <w:b/>
      <w:bCs/>
    </w:rPr>
  </w:style>
  <w:style w:type="character" w:customStyle="1" w:styleId="CommentSubjectChar">
    <w:name w:val="Comment Subject Char"/>
    <w:basedOn w:val="CommentTextChar"/>
    <w:link w:val="CommentSubject"/>
    <w:uiPriority w:val="99"/>
    <w:semiHidden/>
    <w:rsid w:val="00B369BE"/>
    <w:rPr>
      <w:b/>
      <w:bCs/>
      <w:sz w:val="20"/>
      <w:szCs w:val="20"/>
    </w:rPr>
  </w:style>
  <w:style w:type="table" w:styleId="GridTable4-Accent5">
    <w:name w:val="Grid Table 4 Accent 5"/>
    <w:basedOn w:val="TableNormal"/>
    <w:uiPriority w:val="49"/>
    <w:rsid w:val="00EC061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1Char">
    <w:name w:val="Heading 1 Char"/>
    <w:basedOn w:val="DefaultParagraphFont"/>
    <w:link w:val="Heading1"/>
    <w:uiPriority w:val="9"/>
    <w:rsid w:val="002A053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A0538"/>
    <w:pPr>
      <w:outlineLvl w:val="9"/>
    </w:pPr>
    <w:rPr>
      <w:lang w:val="en-US"/>
    </w:rPr>
  </w:style>
  <w:style w:type="paragraph" w:styleId="TOC2">
    <w:name w:val="toc 2"/>
    <w:basedOn w:val="Normal"/>
    <w:next w:val="Normal"/>
    <w:autoRedefine/>
    <w:uiPriority w:val="39"/>
    <w:unhideWhenUsed/>
    <w:rsid w:val="002A0538"/>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625BDF"/>
    <w:pPr>
      <w:tabs>
        <w:tab w:val="right" w:leader="dot" w:pos="8777"/>
      </w:tabs>
      <w:spacing w:before="120" w:after="120" w:line="276" w:lineRule="auto"/>
    </w:pPr>
    <w:rPr>
      <w:rFonts w:ascii="Tahoma" w:eastAsiaTheme="minorEastAsia" w:hAnsi="Tahoma" w:cs="Tahoma"/>
      <w:noProof/>
      <w:color w:val="000000" w:themeColor="text1"/>
      <w:sz w:val="24"/>
      <w:szCs w:val="24"/>
      <w:lang w:val="en-US"/>
    </w:rPr>
  </w:style>
  <w:style w:type="paragraph" w:styleId="TOC3">
    <w:name w:val="toc 3"/>
    <w:basedOn w:val="Normal"/>
    <w:next w:val="Normal"/>
    <w:autoRedefine/>
    <w:uiPriority w:val="39"/>
    <w:unhideWhenUsed/>
    <w:rsid w:val="002A0538"/>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2A053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2A0538"/>
    <w:rPr>
      <w:color w:val="0563C1" w:themeColor="hyperlink"/>
      <w:u w:val="single"/>
    </w:rPr>
  </w:style>
  <w:style w:type="paragraph" w:styleId="Caption">
    <w:name w:val="caption"/>
    <w:basedOn w:val="Normal"/>
    <w:next w:val="Normal"/>
    <w:link w:val="CaptionChar"/>
    <w:uiPriority w:val="35"/>
    <w:unhideWhenUsed/>
    <w:qFormat/>
    <w:rsid w:val="002A0538"/>
    <w:pPr>
      <w:spacing w:after="200" w:line="240" w:lineRule="auto"/>
    </w:pPr>
    <w:rPr>
      <w:i/>
      <w:iCs/>
      <w:color w:val="44546A" w:themeColor="text2"/>
      <w:sz w:val="18"/>
      <w:szCs w:val="18"/>
    </w:rPr>
  </w:style>
  <w:style w:type="paragraph" w:styleId="TableofFigures">
    <w:name w:val="table of figures"/>
    <w:basedOn w:val="Normal"/>
    <w:next w:val="Normal"/>
    <w:link w:val="TableofFiguresChar"/>
    <w:uiPriority w:val="99"/>
    <w:unhideWhenUsed/>
    <w:rsid w:val="00B16049"/>
    <w:pPr>
      <w:spacing w:after="0"/>
    </w:pPr>
  </w:style>
  <w:style w:type="paragraph" w:styleId="Header">
    <w:name w:val="header"/>
    <w:basedOn w:val="Normal"/>
    <w:link w:val="HeaderChar"/>
    <w:uiPriority w:val="99"/>
    <w:unhideWhenUsed/>
    <w:rsid w:val="00A04D17"/>
    <w:pPr>
      <w:tabs>
        <w:tab w:val="center" w:pos="4703"/>
        <w:tab w:val="right" w:pos="9406"/>
      </w:tabs>
      <w:spacing w:after="0" w:line="240" w:lineRule="auto"/>
    </w:pPr>
  </w:style>
  <w:style w:type="character" w:customStyle="1" w:styleId="HeaderChar">
    <w:name w:val="Header Char"/>
    <w:basedOn w:val="DefaultParagraphFont"/>
    <w:link w:val="Header"/>
    <w:uiPriority w:val="99"/>
    <w:rsid w:val="00A04D17"/>
  </w:style>
  <w:style w:type="paragraph" w:styleId="Footer">
    <w:name w:val="footer"/>
    <w:basedOn w:val="Normal"/>
    <w:link w:val="FooterChar"/>
    <w:uiPriority w:val="99"/>
    <w:unhideWhenUsed/>
    <w:rsid w:val="00A04D17"/>
    <w:pPr>
      <w:tabs>
        <w:tab w:val="center" w:pos="4703"/>
        <w:tab w:val="right" w:pos="9406"/>
      </w:tabs>
      <w:spacing w:after="0" w:line="240" w:lineRule="auto"/>
    </w:pPr>
  </w:style>
  <w:style w:type="character" w:customStyle="1" w:styleId="FooterChar">
    <w:name w:val="Footer Char"/>
    <w:basedOn w:val="DefaultParagraphFont"/>
    <w:link w:val="Footer"/>
    <w:uiPriority w:val="99"/>
    <w:rsid w:val="00A04D17"/>
  </w:style>
  <w:style w:type="character" w:styleId="IntenseReference">
    <w:name w:val="Intense Reference"/>
    <w:basedOn w:val="DefaultParagraphFont"/>
    <w:uiPriority w:val="32"/>
    <w:qFormat/>
    <w:rsid w:val="00B03C51"/>
    <w:rPr>
      <w:b/>
      <w:bCs/>
      <w:smallCaps/>
      <w:color w:val="2E74B5" w:themeColor="accent1" w:themeShade="BF"/>
      <w:spacing w:val="5"/>
    </w:rPr>
  </w:style>
  <w:style w:type="character" w:customStyle="1" w:styleId="zmlenmeyenBahsetme1">
    <w:name w:val="Çözümlenmeyen Bahsetme1"/>
    <w:basedOn w:val="DefaultParagraphFont"/>
    <w:uiPriority w:val="99"/>
    <w:semiHidden/>
    <w:unhideWhenUsed/>
    <w:rsid w:val="00291C3A"/>
    <w:rPr>
      <w:color w:val="605E5C"/>
      <w:shd w:val="clear" w:color="auto" w:fill="E1DFDD"/>
    </w:rPr>
  </w:style>
  <w:style w:type="paragraph" w:styleId="NoSpacing">
    <w:name w:val="No Spacing"/>
    <w:link w:val="NoSpacingChar"/>
    <w:uiPriority w:val="1"/>
    <w:qFormat/>
    <w:rsid w:val="00291C3A"/>
    <w:pPr>
      <w:spacing w:after="0" w:line="240" w:lineRule="auto"/>
    </w:pPr>
  </w:style>
  <w:style w:type="table" w:styleId="GridTable4-Accent1">
    <w:name w:val="Grid Table 4 Accent 1"/>
    <w:basedOn w:val="TableNormal"/>
    <w:uiPriority w:val="49"/>
    <w:rsid w:val="00BE062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ubtleEmphasis">
    <w:name w:val="Subtle Emphasis"/>
    <w:basedOn w:val="DefaultParagraphFont"/>
    <w:uiPriority w:val="19"/>
    <w:qFormat/>
    <w:rsid w:val="006936A5"/>
    <w:rPr>
      <w:i/>
      <w:iCs/>
      <w:color w:val="404040" w:themeColor="text1" w:themeTint="BF"/>
    </w:rPr>
  </w:style>
  <w:style w:type="character" w:customStyle="1" w:styleId="Heading3Char">
    <w:name w:val="Heading 3 Char"/>
    <w:basedOn w:val="DefaultParagraphFont"/>
    <w:link w:val="Heading3"/>
    <w:uiPriority w:val="9"/>
    <w:semiHidden/>
    <w:rsid w:val="00651CC8"/>
    <w:rPr>
      <w:rFonts w:asciiTheme="majorHAnsi" w:eastAsiaTheme="majorEastAsia" w:hAnsiTheme="majorHAnsi" w:cstheme="majorBidi"/>
      <w:color w:val="1F4D78" w:themeColor="accent1" w:themeShade="7F"/>
      <w:sz w:val="24"/>
      <w:szCs w:val="24"/>
    </w:rPr>
  </w:style>
  <w:style w:type="table" w:styleId="PlainTable5">
    <w:name w:val="Plain Table 5"/>
    <w:basedOn w:val="TableNormal"/>
    <w:uiPriority w:val="45"/>
    <w:rsid w:val="00721A0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oSpacingChar">
    <w:name w:val="No Spacing Char"/>
    <w:basedOn w:val="DefaultParagraphFont"/>
    <w:link w:val="NoSpacing"/>
    <w:uiPriority w:val="1"/>
    <w:rsid w:val="00541551"/>
  </w:style>
  <w:style w:type="table" w:styleId="GridTable1Light-Accent5">
    <w:name w:val="Grid Table 1 Light Accent 5"/>
    <w:basedOn w:val="TableNormal"/>
    <w:uiPriority w:val="46"/>
    <w:rsid w:val="004A5FA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5C4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CC"/>
    <w:rPr>
      <w:rFonts w:ascii="Segoe UI" w:hAnsi="Segoe UI" w:cs="Segoe UI"/>
      <w:sz w:val="18"/>
      <w:szCs w:val="18"/>
    </w:rPr>
  </w:style>
  <w:style w:type="character" w:customStyle="1" w:styleId="UnresolvedMention1">
    <w:name w:val="Unresolved Mention1"/>
    <w:basedOn w:val="DefaultParagraphFont"/>
    <w:uiPriority w:val="99"/>
    <w:semiHidden/>
    <w:unhideWhenUsed/>
    <w:rsid w:val="00277853"/>
    <w:rPr>
      <w:color w:val="605E5C"/>
      <w:shd w:val="clear" w:color="auto" w:fill="E1DFDD"/>
    </w:rPr>
  </w:style>
  <w:style w:type="character" w:styleId="FollowedHyperlink">
    <w:name w:val="FollowedHyperlink"/>
    <w:basedOn w:val="DefaultParagraphFont"/>
    <w:uiPriority w:val="99"/>
    <w:semiHidden/>
    <w:unhideWhenUsed/>
    <w:rsid w:val="007537B4"/>
    <w:rPr>
      <w:color w:val="954F72" w:themeColor="followedHyperlink"/>
      <w:u w:val="single"/>
    </w:rPr>
  </w:style>
  <w:style w:type="character" w:customStyle="1" w:styleId="Heading4Char">
    <w:name w:val="Heading 4 Char"/>
    <w:basedOn w:val="DefaultParagraphFont"/>
    <w:link w:val="Heading4"/>
    <w:uiPriority w:val="9"/>
    <w:semiHidden/>
    <w:rsid w:val="00876B9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1683B"/>
    <w:rPr>
      <w:rFonts w:asciiTheme="majorHAnsi" w:eastAsiaTheme="majorEastAsia" w:hAnsiTheme="majorHAnsi" w:cstheme="majorBidi"/>
      <w:color w:val="2E74B5" w:themeColor="accent1" w:themeShade="BF"/>
    </w:rPr>
  </w:style>
  <w:style w:type="table" w:styleId="GridTable5Dark-Accent5">
    <w:name w:val="Grid Table 5 Dark Accent 5"/>
    <w:basedOn w:val="TableNormal"/>
    <w:uiPriority w:val="50"/>
    <w:rsid w:val="0027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2760B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til1">
    <w:name w:val="Stil1"/>
    <w:basedOn w:val="Caption"/>
    <w:link w:val="Stil1Char"/>
    <w:qFormat/>
    <w:rsid w:val="0058499B"/>
    <w:rPr>
      <w:rFonts w:ascii="Tahoma" w:hAnsi="Tahoma"/>
      <w:i w:val="0"/>
      <w:iCs w:val="0"/>
      <w:color w:val="000000" w:themeColor="text1"/>
      <w:sz w:val="20"/>
    </w:rPr>
  </w:style>
  <w:style w:type="character" w:customStyle="1" w:styleId="CaptionChar">
    <w:name w:val="Caption Char"/>
    <w:basedOn w:val="DefaultParagraphFont"/>
    <w:link w:val="Caption"/>
    <w:uiPriority w:val="35"/>
    <w:rsid w:val="0058499B"/>
    <w:rPr>
      <w:i/>
      <w:iCs/>
      <w:color w:val="44546A" w:themeColor="text2"/>
      <w:sz w:val="18"/>
      <w:szCs w:val="18"/>
    </w:rPr>
  </w:style>
  <w:style w:type="character" w:customStyle="1" w:styleId="Stil1Char">
    <w:name w:val="Stil1 Char"/>
    <w:basedOn w:val="CaptionChar"/>
    <w:link w:val="Stil1"/>
    <w:rsid w:val="0058499B"/>
    <w:rPr>
      <w:rFonts w:ascii="Tahoma" w:hAnsi="Tahoma"/>
      <w:i w:val="0"/>
      <w:iCs w:val="0"/>
      <w:color w:val="000000" w:themeColor="text1"/>
      <w:sz w:val="20"/>
      <w:szCs w:val="18"/>
    </w:rPr>
  </w:style>
  <w:style w:type="paragraph" w:customStyle="1" w:styleId="Tablolar">
    <w:name w:val="Tablolar"/>
    <w:basedOn w:val="TableofFigures"/>
    <w:link w:val="TablolarChar"/>
    <w:autoRedefine/>
    <w:qFormat/>
    <w:rsid w:val="00836766"/>
    <w:pPr>
      <w:spacing w:before="360" w:after="120" w:line="240" w:lineRule="auto"/>
      <w:jc w:val="both"/>
    </w:pPr>
    <w:rPr>
      <w:rFonts w:ascii="Tahoma" w:hAnsi="Tahoma" w:cs="Tahoma"/>
      <w:bCs/>
      <w:iCs/>
      <w:color w:val="000000" w:themeColor="text1"/>
      <w:sz w:val="24"/>
      <w:szCs w:val="24"/>
    </w:rPr>
  </w:style>
  <w:style w:type="character" w:customStyle="1" w:styleId="TableofFiguresChar">
    <w:name w:val="Table of Figures Char"/>
    <w:basedOn w:val="DefaultParagraphFont"/>
    <w:link w:val="TableofFigures"/>
    <w:uiPriority w:val="99"/>
    <w:rsid w:val="00AB708F"/>
  </w:style>
  <w:style w:type="character" w:customStyle="1" w:styleId="TablolarChar">
    <w:name w:val="Tablolar Char"/>
    <w:basedOn w:val="TableofFiguresChar"/>
    <w:link w:val="Tablolar"/>
    <w:rsid w:val="00836766"/>
    <w:rPr>
      <w:rFonts w:ascii="Tahoma" w:hAnsi="Tahoma" w:cs="Tahoma"/>
      <w:bCs/>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86952">
      <w:bodyDiv w:val="1"/>
      <w:marLeft w:val="0"/>
      <w:marRight w:val="0"/>
      <w:marTop w:val="0"/>
      <w:marBottom w:val="0"/>
      <w:divBdr>
        <w:top w:val="none" w:sz="0" w:space="0" w:color="auto"/>
        <w:left w:val="none" w:sz="0" w:space="0" w:color="auto"/>
        <w:bottom w:val="none" w:sz="0" w:space="0" w:color="auto"/>
        <w:right w:val="none" w:sz="0" w:space="0" w:color="auto"/>
      </w:divBdr>
    </w:div>
    <w:div w:id="131101268">
      <w:bodyDiv w:val="1"/>
      <w:marLeft w:val="0"/>
      <w:marRight w:val="0"/>
      <w:marTop w:val="0"/>
      <w:marBottom w:val="0"/>
      <w:divBdr>
        <w:top w:val="none" w:sz="0" w:space="0" w:color="auto"/>
        <w:left w:val="none" w:sz="0" w:space="0" w:color="auto"/>
        <w:bottom w:val="none" w:sz="0" w:space="0" w:color="auto"/>
        <w:right w:val="none" w:sz="0" w:space="0" w:color="auto"/>
      </w:divBdr>
    </w:div>
    <w:div w:id="172109803">
      <w:bodyDiv w:val="1"/>
      <w:marLeft w:val="0"/>
      <w:marRight w:val="0"/>
      <w:marTop w:val="0"/>
      <w:marBottom w:val="0"/>
      <w:divBdr>
        <w:top w:val="none" w:sz="0" w:space="0" w:color="auto"/>
        <w:left w:val="none" w:sz="0" w:space="0" w:color="auto"/>
        <w:bottom w:val="none" w:sz="0" w:space="0" w:color="auto"/>
        <w:right w:val="none" w:sz="0" w:space="0" w:color="auto"/>
      </w:divBdr>
    </w:div>
    <w:div w:id="173498144">
      <w:bodyDiv w:val="1"/>
      <w:marLeft w:val="0"/>
      <w:marRight w:val="0"/>
      <w:marTop w:val="0"/>
      <w:marBottom w:val="0"/>
      <w:divBdr>
        <w:top w:val="none" w:sz="0" w:space="0" w:color="auto"/>
        <w:left w:val="none" w:sz="0" w:space="0" w:color="auto"/>
        <w:bottom w:val="none" w:sz="0" w:space="0" w:color="auto"/>
        <w:right w:val="none" w:sz="0" w:space="0" w:color="auto"/>
      </w:divBdr>
    </w:div>
    <w:div w:id="207882685">
      <w:bodyDiv w:val="1"/>
      <w:marLeft w:val="0"/>
      <w:marRight w:val="0"/>
      <w:marTop w:val="0"/>
      <w:marBottom w:val="0"/>
      <w:divBdr>
        <w:top w:val="none" w:sz="0" w:space="0" w:color="auto"/>
        <w:left w:val="none" w:sz="0" w:space="0" w:color="auto"/>
        <w:bottom w:val="none" w:sz="0" w:space="0" w:color="auto"/>
        <w:right w:val="none" w:sz="0" w:space="0" w:color="auto"/>
      </w:divBdr>
    </w:div>
    <w:div w:id="216018710">
      <w:bodyDiv w:val="1"/>
      <w:marLeft w:val="0"/>
      <w:marRight w:val="0"/>
      <w:marTop w:val="0"/>
      <w:marBottom w:val="0"/>
      <w:divBdr>
        <w:top w:val="none" w:sz="0" w:space="0" w:color="auto"/>
        <w:left w:val="none" w:sz="0" w:space="0" w:color="auto"/>
        <w:bottom w:val="none" w:sz="0" w:space="0" w:color="auto"/>
        <w:right w:val="none" w:sz="0" w:space="0" w:color="auto"/>
      </w:divBdr>
    </w:div>
    <w:div w:id="228393336">
      <w:bodyDiv w:val="1"/>
      <w:marLeft w:val="0"/>
      <w:marRight w:val="0"/>
      <w:marTop w:val="0"/>
      <w:marBottom w:val="0"/>
      <w:divBdr>
        <w:top w:val="none" w:sz="0" w:space="0" w:color="auto"/>
        <w:left w:val="none" w:sz="0" w:space="0" w:color="auto"/>
        <w:bottom w:val="none" w:sz="0" w:space="0" w:color="auto"/>
        <w:right w:val="none" w:sz="0" w:space="0" w:color="auto"/>
      </w:divBdr>
    </w:div>
    <w:div w:id="294069561">
      <w:bodyDiv w:val="1"/>
      <w:marLeft w:val="0"/>
      <w:marRight w:val="0"/>
      <w:marTop w:val="0"/>
      <w:marBottom w:val="0"/>
      <w:divBdr>
        <w:top w:val="none" w:sz="0" w:space="0" w:color="auto"/>
        <w:left w:val="none" w:sz="0" w:space="0" w:color="auto"/>
        <w:bottom w:val="none" w:sz="0" w:space="0" w:color="auto"/>
        <w:right w:val="none" w:sz="0" w:space="0" w:color="auto"/>
      </w:divBdr>
    </w:div>
    <w:div w:id="331177884">
      <w:bodyDiv w:val="1"/>
      <w:marLeft w:val="0"/>
      <w:marRight w:val="0"/>
      <w:marTop w:val="0"/>
      <w:marBottom w:val="0"/>
      <w:divBdr>
        <w:top w:val="none" w:sz="0" w:space="0" w:color="auto"/>
        <w:left w:val="none" w:sz="0" w:space="0" w:color="auto"/>
        <w:bottom w:val="none" w:sz="0" w:space="0" w:color="auto"/>
        <w:right w:val="none" w:sz="0" w:space="0" w:color="auto"/>
      </w:divBdr>
    </w:div>
    <w:div w:id="412821279">
      <w:bodyDiv w:val="1"/>
      <w:marLeft w:val="0"/>
      <w:marRight w:val="0"/>
      <w:marTop w:val="0"/>
      <w:marBottom w:val="0"/>
      <w:divBdr>
        <w:top w:val="none" w:sz="0" w:space="0" w:color="auto"/>
        <w:left w:val="none" w:sz="0" w:space="0" w:color="auto"/>
        <w:bottom w:val="none" w:sz="0" w:space="0" w:color="auto"/>
        <w:right w:val="none" w:sz="0" w:space="0" w:color="auto"/>
      </w:divBdr>
    </w:div>
    <w:div w:id="501748005">
      <w:bodyDiv w:val="1"/>
      <w:marLeft w:val="0"/>
      <w:marRight w:val="0"/>
      <w:marTop w:val="0"/>
      <w:marBottom w:val="0"/>
      <w:divBdr>
        <w:top w:val="none" w:sz="0" w:space="0" w:color="auto"/>
        <w:left w:val="none" w:sz="0" w:space="0" w:color="auto"/>
        <w:bottom w:val="none" w:sz="0" w:space="0" w:color="auto"/>
        <w:right w:val="none" w:sz="0" w:space="0" w:color="auto"/>
      </w:divBdr>
    </w:div>
    <w:div w:id="509829178">
      <w:bodyDiv w:val="1"/>
      <w:marLeft w:val="0"/>
      <w:marRight w:val="0"/>
      <w:marTop w:val="0"/>
      <w:marBottom w:val="0"/>
      <w:divBdr>
        <w:top w:val="none" w:sz="0" w:space="0" w:color="auto"/>
        <w:left w:val="none" w:sz="0" w:space="0" w:color="auto"/>
        <w:bottom w:val="none" w:sz="0" w:space="0" w:color="auto"/>
        <w:right w:val="none" w:sz="0" w:space="0" w:color="auto"/>
      </w:divBdr>
    </w:div>
    <w:div w:id="528184484">
      <w:bodyDiv w:val="1"/>
      <w:marLeft w:val="0"/>
      <w:marRight w:val="0"/>
      <w:marTop w:val="0"/>
      <w:marBottom w:val="0"/>
      <w:divBdr>
        <w:top w:val="none" w:sz="0" w:space="0" w:color="auto"/>
        <w:left w:val="none" w:sz="0" w:space="0" w:color="auto"/>
        <w:bottom w:val="none" w:sz="0" w:space="0" w:color="auto"/>
        <w:right w:val="none" w:sz="0" w:space="0" w:color="auto"/>
      </w:divBdr>
    </w:div>
    <w:div w:id="546067038">
      <w:bodyDiv w:val="1"/>
      <w:marLeft w:val="0"/>
      <w:marRight w:val="0"/>
      <w:marTop w:val="0"/>
      <w:marBottom w:val="0"/>
      <w:divBdr>
        <w:top w:val="none" w:sz="0" w:space="0" w:color="auto"/>
        <w:left w:val="none" w:sz="0" w:space="0" w:color="auto"/>
        <w:bottom w:val="none" w:sz="0" w:space="0" w:color="auto"/>
        <w:right w:val="none" w:sz="0" w:space="0" w:color="auto"/>
      </w:divBdr>
    </w:div>
    <w:div w:id="561213958">
      <w:bodyDiv w:val="1"/>
      <w:marLeft w:val="0"/>
      <w:marRight w:val="0"/>
      <w:marTop w:val="0"/>
      <w:marBottom w:val="0"/>
      <w:divBdr>
        <w:top w:val="none" w:sz="0" w:space="0" w:color="auto"/>
        <w:left w:val="none" w:sz="0" w:space="0" w:color="auto"/>
        <w:bottom w:val="none" w:sz="0" w:space="0" w:color="auto"/>
        <w:right w:val="none" w:sz="0" w:space="0" w:color="auto"/>
      </w:divBdr>
    </w:div>
    <w:div w:id="572784870">
      <w:bodyDiv w:val="1"/>
      <w:marLeft w:val="0"/>
      <w:marRight w:val="0"/>
      <w:marTop w:val="0"/>
      <w:marBottom w:val="0"/>
      <w:divBdr>
        <w:top w:val="none" w:sz="0" w:space="0" w:color="auto"/>
        <w:left w:val="none" w:sz="0" w:space="0" w:color="auto"/>
        <w:bottom w:val="none" w:sz="0" w:space="0" w:color="auto"/>
        <w:right w:val="none" w:sz="0" w:space="0" w:color="auto"/>
      </w:divBdr>
    </w:div>
    <w:div w:id="614022845">
      <w:bodyDiv w:val="1"/>
      <w:marLeft w:val="0"/>
      <w:marRight w:val="0"/>
      <w:marTop w:val="0"/>
      <w:marBottom w:val="0"/>
      <w:divBdr>
        <w:top w:val="none" w:sz="0" w:space="0" w:color="auto"/>
        <w:left w:val="none" w:sz="0" w:space="0" w:color="auto"/>
        <w:bottom w:val="none" w:sz="0" w:space="0" w:color="auto"/>
        <w:right w:val="none" w:sz="0" w:space="0" w:color="auto"/>
      </w:divBdr>
    </w:div>
    <w:div w:id="630476197">
      <w:bodyDiv w:val="1"/>
      <w:marLeft w:val="0"/>
      <w:marRight w:val="0"/>
      <w:marTop w:val="0"/>
      <w:marBottom w:val="0"/>
      <w:divBdr>
        <w:top w:val="none" w:sz="0" w:space="0" w:color="auto"/>
        <w:left w:val="none" w:sz="0" w:space="0" w:color="auto"/>
        <w:bottom w:val="none" w:sz="0" w:space="0" w:color="auto"/>
        <w:right w:val="none" w:sz="0" w:space="0" w:color="auto"/>
      </w:divBdr>
    </w:div>
    <w:div w:id="695351965">
      <w:bodyDiv w:val="1"/>
      <w:marLeft w:val="0"/>
      <w:marRight w:val="0"/>
      <w:marTop w:val="0"/>
      <w:marBottom w:val="0"/>
      <w:divBdr>
        <w:top w:val="none" w:sz="0" w:space="0" w:color="auto"/>
        <w:left w:val="none" w:sz="0" w:space="0" w:color="auto"/>
        <w:bottom w:val="none" w:sz="0" w:space="0" w:color="auto"/>
        <w:right w:val="none" w:sz="0" w:space="0" w:color="auto"/>
      </w:divBdr>
    </w:div>
    <w:div w:id="711615767">
      <w:bodyDiv w:val="1"/>
      <w:marLeft w:val="0"/>
      <w:marRight w:val="0"/>
      <w:marTop w:val="0"/>
      <w:marBottom w:val="0"/>
      <w:divBdr>
        <w:top w:val="none" w:sz="0" w:space="0" w:color="auto"/>
        <w:left w:val="none" w:sz="0" w:space="0" w:color="auto"/>
        <w:bottom w:val="none" w:sz="0" w:space="0" w:color="auto"/>
        <w:right w:val="none" w:sz="0" w:space="0" w:color="auto"/>
      </w:divBdr>
    </w:div>
    <w:div w:id="735470718">
      <w:bodyDiv w:val="1"/>
      <w:marLeft w:val="0"/>
      <w:marRight w:val="0"/>
      <w:marTop w:val="0"/>
      <w:marBottom w:val="0"/>
      <w:divBdr>
        <w:top w:val="none" w:sz="0" w:space="0" w:color="auto"/>
        <w:left w:val="none" w:sz="0" w:space="0" w:color="auto"/>
        <w:bottom w:val="none" w:sz="0" w:space="0" w:color="auto"/>
        <w:right w:val="none" w:sz="0" w:space="0" w:color="auto"/>
      </w:divBdr>
    </w:div>
    <w:div w:id="736363029">
      <w:bodyDiv w:val="1"/>
      <w:marLeft w:val="0"/>
      <w:marRight w:val="0"/>
      <w:marTop w:val="0"/>
      <w:marBottom w:val="0"/>
      <w:divBdr>
        <w:top w:val="none" w:sz="0" w:space="0" w:color="auto"/>
        <w:left w:val="none" w:sz="0" w:space="0" w:color="auto"/>
        <w:bottom w:val="none" w:sz="0" w:space="0" w:color="auto"/>
        <w:right w:val="none" w:sz="0" w:space="0" w:color="auto"/>
      </w:divBdr>
      <w:divsChild>
        <w:div w:id="1931925">
          <w:marLeft w:val="0"/>
          <w:marRight w:val="0"/>
          <w:marTop w:val="0"/>
          <w:marBottom w:val="0"/>
          <w:divBdr>
            <w:top w:val="none" w:sz="0" w:space="0" w:color="auto"/>
            <w:left w:val="none" w:sz="0" w:space="0" w:color="auto"/>
            <w:bottom w:val="none" w:sz="0" w:space="0" w:color="auto"/>
            <w:right w:val="none" w:sz="0" w:space="0" w:color="auto"/>
          </w:divBdr>
        </w:div>
      </w:divsChild>
    </w:div>
    <w:div w:id="771054111">
      <w:bodyDiv w:val="1"/>
      <w:marLeft w:val="0"/>
      <w:marRight w:val="0"/>
      <w:marTop w:val="0"/>
      <w:marBottom w:val="0"/>
      <w:divBdr>
        <w:top w:val="none" w:sz="0" w:space="0" w:color="auto"/>
        <w:left w:val="none" w:sz="0" w:space="0" w:color="auto"/>
        <w:bottom w:val="none" w:sz="0" w:space="0" w:color="auto"/>
        <w:right w:val="none" w:sz="0" w:space="0" w:color="auto"/>
      </w:divBdr>
    </w:div>
    <w:div w:id="772941236">
      <w:bodyDiv w:val="1"/>
      <w:marLeft w:val="0"/>
      <w:marRight w:val="0"/>
      <w:marTop w:val="0"/>
      <w:marBottom w:val="0"/>
      <w:divBdr>
        <w:top w:val="none" w:sz="0" w:space="0" w:color="auto"/>
        <w:left w:val="none" w:sz="0" w:space="0" w:color="auto"/>
        <w:bottom w:val="none" w:sz="0" w:space="0" w:color="auto"/>
        <w:right w:val="none" w:sz="0" w:space="0" w:color="auto"/>
      </w:divBdr>
      <w:divsChild>
        <w:div w:id="1277518378">
          <w:marLeft w:val="0"/>
          <w:marRight w:val="0"/>
          <w:marTop w:val="0"/>
          <w:marBottom w:val="0"/>
          <w:divBdr>
            <w:top w:val="none" w:sz="0" w:space="0" w:color="auto"/>
            <w:left w:val="none" w:sz="0" w:space="0" w:color="auto"/>
            <w:bottom w:val="none" w:sz="0" w:space="0" w:color="auto"/>
            <w:right w:val="none" w:sz="0" w:space="0" w:color="auto"/>
          </w:divBdr>
        </w:div>
      </w:divsChild>
    </w:div>
    <w:div w:id="794640677">
      <w:bodyDiv w:val="1"/>
      <w:marLeft w:val="0"/>
      <w:marRight w:val="0"/>
      <w:marTop w:val="0"/>
      <w:marBottom w:val="0"/>
      <w:divBdr>
        <w:top w:val="none" w:sz="0" w:space="0" w:color="auto"/>
        <w:left w:val="none" w:sz="0" w:space="0" w:color="auto"/>
        <w:bottom w:val="none" w:sz="0" w:space="0" w:color="auto"/>
        <w:right w:val="none" w:sz="0" w:space="0" w:color="auto"/>
      </w:divBdr>
    </w:div>
    <w:div w:id="819660681">
      <w:bodyDiv w:val="1"/>
      <w:marLeft w:val="0"/>
      <w:marRight w:val="0"/>
      <w:marTop w:val="0"/>
      <w:marBottom w:val="0"/>
      <w:divBdr>
        <w:top w:val="none" w:sz="0" w:space="0" w:color="auto"/>
        <w:left w:val="none" w:sz="0" w:space="0" w:color="auto"/>
        <w:bottom w:val="none" w:sz="0" w:space="0" w:color="auto"/>
        <w:right w:val="none" w:sz="0" w:space="0" w:color="auto"/>
      </w:divBdr>
    </w:div>
    <w:div w:id="869300337">
      <w:bodyDiv w:val="1"/>
      <w:marLeft w:val="0"/>
      <w:marRight w:val="0"/>
      <w:marTop w:val="0"/>
      <w:marBottom w:val="0"/>
      <w:divBdr>
        <w:top w:val="none" w:sz="0" w:space="0" w:color="auto"/>
        <w:left w:val="none" w:sz="0" w:space="0" w:color="auto"/>
        <w:bottom w:val="none" w:sz="0" w:space="0" w:color="auto"/>
        <w:right w:val="none" w:sz="0" w:space="0" w:color="auto"/>
      </w:divBdr>
    </w:div>
    <w:div w:id="890382552">
      <w:bodyDiv w:val="1"/>
      <w:marLeft w:val="0"/>
      <w:marRight w:val="0"/>
      <w:marTop w:val="0"/>
      <w:marBottom w:val="0"/>
      <w:divBdr>
        <w:top w:val="none" w:sz="0" w:space="0" w:color="auto"/>
        <w:left w:val="none" w:sz="0" w:space="0" w:color="auto"/>
        <w:bottom w:val="none" w:sz="0" w:space="0" w:color="auto"/>
        <w:right w:val="none" w:sz="0" w:space="0" w:color="auto"/>
      </w:divBdr>
    </w:div>
    <w:div w:id="916791569">
      <w:bodyDiv w:val="1"/>
      <w:marLeft w:val="0"/>
      <w:marRight w:val="0"/>
      <w:marTop w:val="0"/>
      <w:marBottom w:val="0"/>
      <w:divBdr>
        <w:top w:val="none" w:sz="0" w:space="0" w:color="auto"/>
        <w:left w:val="none" w:sz="0" w:space="0" w:color="auto"/>
        <w:bottom w:val="none" w:sz="0" w:space="0" w:color="auto"/>
        <w:right w:val="none" w:sz="0" w:space="0" w:color="auto"/>
      </w:divBdr>
    </w:div>
    <w:div w:id="940532839">
      <w:bodyDiv w:val="1"/>
      <w:marLeft w:val="0"/>
      <w:marRight w:val="0"/>
      <w:marTop w:val="0"/>
      <w:marBottom w:val="0"/>
      <w:divBdr>
        <w:top w:val="none" w:sz="0" w:space="0" w:color="auto"/>
        <w:left w:val="none" w:sz="0" w:space="0" w:color="auto"/>
        <w:bottom w:val="none" w:sz="0" w:space="0" w:color="auto"/>
        <w:right w:val="none" w:sz="0" w:space="0" w:color="auto"/>
      </w:divBdr>
    </w:div>
    <w:div w:id="943339812">
      <w:bodyDiv w:val="1"/>
      <w:marLeft w:val="0"/>
      <w:marRight w:val="0"/>
      <w:marTop w:val="0"/>
      <w:marBottom w:val="0"/>
      <w:divBdr>
        <w:top w:val="none" w:sz="0" w:space="0" w:color="auto"/>
        <w:left w:val="none" w:sz="0" w:space="0" w:color="auto"/>
        <w:bottom w:val="none" w:sz="0" w:space="0" w:color="auto"/>
        <w:right w:val="none" w:sz="0" w:space="0" w:color="auto"/>
      </w:divBdr>
    </w:div>
    <w:div w:id="981883503">
      <w:bodyDiv w:val="1"/>
      <w:marLeft w:val="0"/>
      <w:marRight w:val="0"/>
      <w:marTop w:val="0"/>
      <w:marBottom w:val="0"/>
      <w:divBdr>
        <w:top w:val="none" w:sz="0" w:space="0" w:color="auto"/>
        <w:left w:val="none" w:sz="0" w:space="0" w:color="auto"/>
        <w:bottom w:val="none" w:sz="0" w:space="0" w:color="auto"/>
        <w:right w:val="none" w:sz="0" w:space="0" w:color="auto"/>
      </w:divBdr>
    </w:div>
    <w:div w:id="991759159">
      <w:bodyDiv w:val="1"/>
      <w:marLeft w:val="0"/>
      <w:marRight w:val="0"/>
      <w:marTop w:val="0"/>
      <w:marBottom w:val="0"/>
      <w:divBdr>
        <w:top w:val="none" w:sz="0" w:space="0" w:color="auto"/>
        <w:left w:val="none" w:sz="0" w:space="0" w:color="auto"/>
        <w:bottom w:val="none" w:sz="0" w:space="0" w:color="auto"/>
        <w:right w:val="none" w:sz="0" w:space="0" w:color="auto"/>
      </w:divBdr>
    </w:div>
    <w:div w:id="1079448319">
      <w:bodyDiv w:val="1"/>
      <w:marLeft w:val="0"/>
      <w:marRight w:val="0"/>
      <w:marTop w:val="0"/>
      <w:marBottom w:val="0"/>
      <w:divBdr>
        <w:top w:val="none" w:sz="0" w:space="0" w:color="auto"/>
        <w:left w:val="none" w:sz="0" w:space="0" w:color="auto"/>
        <w:bottom w:val="none" w:sz="0" w:space="0" w:color="auto"/>
        <w:right w:val="none" w:sz="0" w:space="0" w:color="auto"/>
      </w:divBdr>
      <w:divsChild>
        <w:div w:id="539782662">
          <w:marLeft w:val="0"/>
          <w:marRight w:val="0"/>
          <w:marTop w:val="0"/>
          <w:marBottom w:val="0"/>
          <w:divBdr>
            <w:top w:val="none" w:sz="0" w:space="0" w:color="auto"/>
            <w:left w:val="none" w:sz="0" w:space="0" w:color="auto"/>
            <w:bottom w:val="none" w:sz="0" w:space="0" w:color="auto"/>
            <w:right w:val="none" w:sz="0" w:space="0" w:color="auto"/>
          </w:divBdr>
        </w:div>
      </w:divsChild>
    </w:div>
    <w:div w:id="1138256154">
      <w:bodyDiv w:val="1"/>
      <w:marLeft w:val="0"/>
      <w:marRight w:val="0"/>
      <w:marTop w:val="0"/>
      <w:marBottom w:val="0"/>
      <w:divBdr>
        <w:top w:val="none" w:sz="0" w:space="0" w:color="auto"/>
        <w:left w:val="none" w:sz="0" w:space="0" w:color="auto"/>
        <w:bottom w:val="none" w:sz="0" w:space="0" w:color="auto"/>
        <w:right w:val="none" w:sz="0" w:space="0" w:color="auto"/>
      </w:divBdr>
    </w:div>
    <w:div w:id="1152718137">
      <w:bodyDiv w:val="1"/>
      <w:marLeft w:val="0"/>
      <w:marRight w:val="0"/>
      <w:marTop w:val="0"/>
      <w:marBottom w:val="0"/>
      <w:divBdr>
        <w:top w:val="none" w:sz="0" w:space="0" w:color="auto"/>
        <w:left w:val="none" w:sz="0" w:space="0" w:color="auto"/>
        <w:bottom w:val="none" w:sz="0" w:space="0" w:color="auto"/>
        <w:right w:val="none" w:sz="0" w:space="0" w:color="auto"/>
      </w:divBdr>
    </w:div>
    <w:div w:id="1274440479">
      <w:bodyDiv w:val="1"/>
      <w:marLeft w:val="0"/>
      <w:marRight w:val="0"/>
      <w:marTop w:val="0"/>
      <w:marBottom w:val="0"/>
      <w:divBdr>
        <w:top w:val="none" w:sz="0" w:space="0" w:color="auto"/>
        <w:left w:val="none" w:sz="0" w:space="0" w:color="auto"/>
        <w:bottom w:val="none" w:sz="0" w:space="0" w:color="auto"/>
        <w:right w:val="none" w:sz="0" w:space="0" w:color="auto"/>
      </w:divBdr>
    </w:div>
    <w:div w:id="1275946354">
      <w:bodyDiv w:val="1"/>
      <w:marLeft w:val="0"/>
      <w:marRight w:val="0"/>
      <w:marTop w:val="0"/>
      <w:marBottom w:val="0"/>
      <w:divBdr>
        <w:top w:val="none" w:sz="0" w:space="0" w:color="auto"/>
        <w:left w:val="none" w:sz="0" w:space="0" w:color="auto"/>
        <w:bottom w:val="none" w:sz="0" w:space="0" w:color="auto"/>
        <w:right w:val="none" w:sz="0" w:space="0" w:color="auto"/>
      </w:divBdr>
    </w:div>
    <w:div w:id="1283734573">
      <w:bodyDiv w:val="1"/>
      <w:marLeft w:val="0"/>
      <w:marRight w:val="0"/>
      <w:marTop w:val="0"/>
      <w:marBottom w:val="0"/>
      <w:divBdr>
        <w:top w:val="none" w:sz="0" w:space="0" w:color="auto"/>
        <w:left w:val="none" w:sz="0" w:space="0" w:color="auto"/>
        <w:bottom w:val="none" w:sz="0" w:space="0" w:color="auto"/>
        <w:right w:val="none" w:sz="0" w:space="0" w:color="auto"/>
      </w:divBdr>
    </w:div>
    <w:div w:id="1286234945">
      <w:bodyDiv w:val="1"/>
      <w:marLeft w:val="0"/>
      <w:marRight w:val="0"/>
      <w:marTop w:val="0"/>
      <w:marBottom w:val="0"/>
      <w:divBdr>
        <w:top w:val="none" w:sz="0" w:space="0" w:color="auto"/>
        <w:left w:val="none" w:sz="0" w:space="0" w:color="auto"/>
        <w:bottom w:val="none" w:sz="0" w:space="0" w:color="auto"/>
        <w:right w:val="none" w:sz="0" w:space="0" w:color="auto"/>
      </w:divBdr>
    </w:div>
    <w:div w:id="1288195429">
      <w:bodyDiv w:val="1"/>
      <w:marLeft w:val="0"/>
      <w:marRight w:val="0"/>
      <w:marTop w:val="0"/>
      <w:marBottom w:val="0"/>
      <w:divBdr>
        <w:top w:val="none" w:sz="0" w:space="0" w:color="auto"/>
        <w:left w:val="none" w:sz="0" w:space="0" w:color="auto"/>
        <w:bottom w:val="none" w:sz="0" w:space="0" w:color="auto"/>
        <w:right w:val="none" w:sz="0" w:space="0" w:color="auto"/>
      </w:divBdr>
    </w:div>
    <w:div w:id="1350638673">
      <w:bodyDiv w:val="1"/>
      <w:marLeft w:val="0"/>
      <w:marRight w:val="0"/>
      <w:marTop w:val="0"/>
      <w:marBottom w:val="0"/>
      <w:divBdr>
        <w:top w:val="none" w:sz="0" w:space="0" w:color="auto"/>
        <w:left w:val="none" w:sz="0" w:space="0" w:color="auto"/>
        <w:bottom w:val="none" w:sz="0" w:space="0" w:color="auto"/>
        <w:right w:val="none" w:sz="0" w:space="0" w:color="auto"/>
      </w:divBdr>
    </w:div>
    <w:div w:id="1375886672">
      <w:bodyDiv w:val="1"/>
      <w:marLeft w:val="0"/>
      <w:marRight w:val="0"/>
      <w:marTop w:val="0"/>
      <w:marBottom w:val="0"/>
      <w:divBdr>
        <w:top w:val="none" w:sz="0" w:space="0" w:color="auto"/>
        <w:left w:val="none" w:sz="0" w:space="0" w:color="auto"/>
        <w:bottom w:val="none" w:sz="0" w:space="0" w:color="auto"/>
        <w:right w:val="none" w:sz="0" w:space="0" w:color="auto"/>
      </w:divBdr>
    </w:div>
    <w:div w:id="1405951891">
      <w:bodyDiv w:val="1"/>
      <w:marLeft w:val="0"/>
      <w:marRight w:val="0"/>
      <w:marTop w:val="0"/>
      <w:marBottom w:val="0"/>
      <w:divBdr>
        <w:top w:val="none" w:sz="0" w:space="0" w:color="auto"/>
        <w:left w:val="none" w:sz="0" w:space="0" w:color="auto"/>
        <w:bottom w:val="none" w:sz="0" w:space="0" w:color="auto"/>
        <w:right w:val="none" w:sz="0" w:space="0" w:color="auto"/>
      </w:divBdr>
    </w:div>
    <w:div w:id="1407800753">
      <w:bodyDiv w:val="1"/>
      <w:marLeft w:val="0"/>
      <w:marRight w:val="0"/>
      <w:marTop w:val="0"/>
      <w:marBottom w:val="0"/>
      <w:divBdr>
        <w:top w:val="none" w:sz="0" w:space="0" w:color="auto"/>
        <w:left w:val="none" w:sz="0" w:space="0" w:color="auto"/>
        <w:bottom w:val="none" w:sz="0" w:space="0" w:color="auto"/>
        <w:right w:val="none" w:sz="0" w:space="0" w:color="auto"/>
      </w:divBdr>
    </w:div>
    <w:div w:id="1415932449">
      <w:bodyDiv w:val="1"/>
      <w:marLeft w:val="0"/>
      <w:marRight w:val="0"/>
      <w:marTop w:val="0"/>
      <w:marBottom w:val="0"/>
      <w:divBdr>
        <w:top w:val="none" w:sz="0" w:space="0" w:color="auto"/>
        <w:left w:val="none" w:sz="0" w:space="0" w:color="auto"/>
        <w:bottom w:val="none" w:sz="0" w:space="0" w:color="auto"/>
        <w:right w:val="none" w:sz="0" w:space="0" w:color="auto"/>
      </w:divBdr>
    </w:div>
    <w:div w:id="1448550526">
      <w:bodyDiv w:val="1"/>
      <w:marLeft w:val="0"/>
      <w:marRight w:val="0"/>
      <w:marTop w:val="0"/>
      <w:marBottom w:val="0"/>
      <w:divBdr>
        <w:top w:val="none" w:sz="0" w:space="0" w:color="auto"/>
        <w:left w:val="none" w:sz="0" w:space="0" w:color="auto"/>
        <w:bottom w:val="none" w:sz="0" w:space="0" w:color="auto"/>
        <w:right w:val="none" w:sz="0" w:space="0" w:color="auto"/>
      </w:divBdr>
    </w:div>
    <w:div w:id="1449470580">
      <w:bodyDiv w:val="1"/>
      <w:marLeft w:val="0"/>
      <w:marRight w:val="0"/>
      <w:marTop w:val="0"/>
      <w:marBottom w:val="0"/>
      <w:divBdr>
        <w:top w:val="none" w:sz="0" w:space="0" w:color="auto"/>
        <w:left w:val="none" w:sz="0" w:space="0" w:color="auto"/>
        <w:bottom w:val="none" w:sz="0" w:space="0" w:color="auto"/>
        <w:right w:val="none" w:sz="0" w:space="0" w:color="auto"/>
      </w:divBdr>
    </w:div>
    <w:div w:id="1509909073">
      <w:bodyDiv w:val="1"/>
      <w:marLeft w:val="0"/>
      <w:marRight w:val="0"/>
      <w:marTop w:val="0"/>
      <w:marBottom w:val="0"/>
      <w:divBdr>
        <w:top w:val="none" w:sz="0" w:space="0" w:color="auto"/>
        <w:left w:val="none" w:sz="0" w:space="0" w:color="auto"/>
        <w:bottom w:val="none" w:sz="0" w:space="0" w:color="auto"/>
        <w:right w:val="none" w:sz="0" w:space="0" w:color="auto"/>
      </w:divBdr>
    </w:div>
    <w:div w:id="1515025867">
      <w:bodyDiv w:val="1"/>
      <w:marLeft w:val="0"/>
      <w:marRight w:val="0"/>
      <w:marTop w:val="0"/>
      <w:marBottom w:val="0"/>
      <w:divBdr>
        <w:top w:val="none" w:sz="0" w:space="0" w:color="auto"/>
        <w:left w:val="none" w:sz="0" w:space="0" w:color="auto"/>
        <w:bottom w:val="none" w:sz="0" w:space="0" w:color="auto"/>
        <w:right w:val="none" w:sz="0" w:space="0" w:color="auto"/>
      </w:divBdr>
    </w:div>
    <w:div w:id="1588999051">
      <w:bodyDiv w:val="1"/>
      <w:marLeft w:val="0"/>
      <w:marRight w:val="0"/>
      <w:marTop w:val="0"/>
      <w:marBottom w:val="0"/>
      <w:divBdr>
        <w:top w:val="none" w:sz="0" w:space="0" w:color="auto"/>
        <w:left w:val="none" w:sz="0" w:space="0" w:color="auto"/>
        <w:bottom w:val="none" w:sz="0" w:space="0" w:color="auto"/>
        <w:right w:val="none" w:sz="0" w:space="0" w:color="auto"/>
      </w:divBdr>
    </w:div>
    <w:div w:id="1640961205">
      <w:bodyDiv w:val="1"/>
      <w:marLeft w:val="0"/>
      <w:marRight w:val="0"/>
      <w:marTop w:val="0"/>
      <w:marBottom w:val="0"/>
      <w:divBdr>
        <w:top w:val="none" w:sz="0" w:space="0" w:color="auto"/>
        <w:left w:val="none" w:sz="0" w:space="0" w:color="auto"/>
        <w:bottom w:val="none" w:sz="0" w:space="0" w:color="auto"/>
        <w:right w:val="none" w:sz="0" w:space="0" w:color="auto"/>
      </w:divBdr>
    </w:div>
    <w:div w:id="1682589458">
      <w:bodyDiv w:val="1"/>
      <w:marLeft w:val="0"/>
      <w:marRight w:val="0"/>
      <w:marTop w:val="0"/>
      <w:marBottom w:val="0"/>
      <w:divBdr>
        <w:top w:val="none" w:sz="0" w:space="0" w:color="auto"/>
        <w:left w:val="none" w:sz="0" w:space="0" w:color="auto"/>
        <w:bottom w:val="none" w:sz="0" w:space="0" w:color="auto"/>
        <w:right w:val="none" w:sz="0" w:space="0" w:color="auto"/>
      </w:divBdr>
    </w:div>
    <w:div w:id="1689797128">
      <w:bodyDiv w:val="1"/>
      <w:marLeft w:val="0"/>
      <w:marRight w:val="0"/>
      <w:marTop w:val="0"/>
      <w:marBottom w:val="0"/>
      <w:divBdr>
        <w:top w:val="none" w:sz="0" w:space="0" w:color="auto"/>
        <w:left w:val="none" w:sz="0" w:space="0" w:color="auto"/>
        <w:bottom w:val="none" w:sz="0" w:space="0" w:color="auto"/>
        <w:right w:val="none" w:sz="0" w:space="0" w:color="auto"/>
      </w:divBdr>
      <w:divsChild>
        <w:div w:id="393286254">
          <w:marLeft w:val="0"/>
          <w:marRight w:val="0"/>
          <w:marTop w:val="0"/>
          <w:marBottom w:val="0"/>
          <w:divBdr>
            <w:top w:val="none" w:sz="0" w:space="0" w:color="auto"/>
            <w:left w:val="none" w:sz="0" w:space="0" w:color="auto"/>
            <w:bottom w:val="none" w:sz="0" w:space="0" w:color="auto"/>
            <w:right w:val="none" w:sz="0" w:space="0" w:color="auto"/>
          </w:divBdr>
        </w:div>
      </w:divsChild>
    </w:div>
    <w:div w:id="1719359022">
      <w:bodyDiv w:val="1"/>
      <w:marLeft w:val="0"/>
      <w:marRight w:val="0"/>
      <w:marTop w:val="0"/>
      <w:marBottom w:val="0"/>
      <w:divBdr>
        <w:top w:val="none" w:sz="0" w:space="0" w:color="auto"/>
        <w:left w:val="none" w:sz="0" w:space="0" w:color="auto"/>
        <w:bottom w:val="none" w:sz="0" w:space="0" w:color="auto"/>
        <w:right w:val="none" w:sz="0" w:space="0" w:color="auto"/>
      </w:divBdr>
    </w:div>
    <w:div w:id="1775785877">
      <w:bodyDiv w:val="1"/>
      <w:marLeft w:val="0"/>
      <w:marRight w:val="0"/>
      <w:marTop w:val="0"/>
      <w:marBottom w:val="0"/>
      <w:divBdr>
        <w:top w:val="none" w:sz="0" w:space="0" w:color="auto"/>
        <w:left w:val="none" w:sz="0" w:space="0" w:color="auto"/>
        <w:bottom w:val="none" w:sz="0" w:space="0" w:color="auto"/>
        <w:right w:val="none" w:sz="0" w:space="0" w:color="auto"/>
      </w:divBdr>
    </w:div>
    <w:div w:id="1779566844">
      <w:bodyDiv w:val="1"/>
      <w:marLeft w:val="0"/>
      <w:marRight w:val="0"/>
      <w:marTop w:val="0"/>
      <w:marBottom w:val="0"/>
      <w:divBdr>
        <w:top w:val="none" w:sz="0" w:space="0" w:color="auto"/>
        <w:left w:val="none" w:sz="0" w:space="0" w:color="auto"/>
        <w:bottom w:val="none" w:sz="0" w:space="0" w:color="auto"/>
        <w:right w:val="none" w:sz="0" w:space="0" w:color="auto"/>
      </w:divBdr>
    </w:div>
    <w:div w:id="1815754227">
      <w:bodyDiv w:val="1"/>
      <w:marLeft w:val="0"/>
      <w:marRight w:val="0"/>
      <w:marTop w:val="0"/>
      <w:marBottom w:val="0"/>
      <w:divBdr>
        <w:top w:val="none" w:sz="0" w:space="0" w:color="auto"/>
        <w:left w:val="none" w:sz="0" w:space="0" w:color="auto"/>
        <w:bottom w:val="none" w:sz="0" w:space="0" w:color="auto"/>
        <w:right w:val="none" w:sz="0" w:space="0" w:color="auto"/>
      </w:divBdr>
    </w:div>
    <w:div w:id="1840078683">
      <w:bodyDiv w:val="1"/>
      <w:marLeft w:val="0"/>
      <w:marRight w:val="0"/>
      <w:marTop w:val="0"/>
      <w:marBottom w:val="0"/>
      <w:divBdr>
        <w:top w:val="none" w:sz="0" w:space="0" w:color="auto"/>
        <w:left w:val="none" w:sz="0" w:space="0" w:color="auto"/>
        <w:bottom w:val="none" w:sz="0" w:space="0" w:color="auto"/>
        <w:right w:val="none" w:sz="0" w:space="0" w:color="auto"/>
      </w:divBdr>
    </w:div>
    <w:div w:id="1849900513">
      <w:bodyDiv w:val="1"/>
      <w:marLeft w:val="0"/>
      <w:marRight w:val="0"/>
      <w:marTop w:val="0"/>
      <w:marBottom w:val="0"/>
      <w:divBdr>
        <w:top w:val="none" w:sz="0" w:space="0" w:color="auto"/>
        <w:left w:val="none" w:sz="0" w:space="0" w:color="auto"/>
        <w:bottom w:val="none" w:sz="0" w:space="0" w:color="auto"/>
        <w:right w:val="none" w:sz="0" w:space="0" w:color="auto"/>
      </w:divBdr>
    </w:div>
    <w:div w:id="1855804370">
      <w:bodyDiv w:val="1"/>
      <w:marLeft w:val="0"/>
      <w:marRight w:val="0"/>
      <w:marTop w:val="0"/>
      <w:marBottom w:val="0"/>
      <w:divBdr>
        <w:top w:val="none" w:sz="0" w:space="0" w:color="auto"/>
        <w:left w:val="none" w:sz="0" w:space="0" w:color="auto"/>
        <w:bottom w:val="none" w:sz="0" w:space="0" w:color="auto"/>
        <w:right w:val="none" w:sz="0" w:space="0" w:color="auto"/>
      </w:divBdr>
    </w:div>
    <w:div w:id="1879849442">
      <w:bodyDiv w:val="1"/>
      <w:marLeft w:val="0"/>
      <w:marRight w:val="0"/>
      <w:marTop w:val="0"/>
      <w:marBottom w:val="0"/>
      <w:divBdr>
        <w:top w:val="none" w:sz="0" w:space="0" w:color="auto"/>
        <w:left w:val="none" w:sz="0" w:space="0" w:color="auto"/>
        <w:bottom w:val="none" w:sz="0" w:space="0" w:color="auto"/>
        <w:right w:val="none" w:sz="0" w:space="0" w:color="auto"/>
      </w:divBdr>
    </w:div>
    <w:div w:id="1900826063">
      <w:bodyDiv w:val="1"/>
      <w:marLeft w:val="0"/>
      <w:marRight w:val="0"/>
      <w:marTop w:val="0"/>
      <w:marBottom w:val="0"/>
      <w:divBdr>
        <w:top w:val="none" w:sz="0" w:space="0" w:color="auto"/>
        <w:left w:val="none" w:sz="0" w:space="0" w:color="auto"/>
        <w:bottom w:val="none" w:sz="0" w:space="0" w:color="auto"/>
        <w:right w:val="none" w:sz="0" w:space="0" w:color="auto"/>
      </w:divBdr>
    </w:div>
    <w:div w:id="2101173585">
      <w:bodyDiv w:val="1"/>
      <w:marLeft w:val="0"/>
      <w:marRight w:val="0"/>
      <w:marTop w:val="0"/>
      <w:marBottom w:val="0"/>
      <w:divBdr>
        <w:top w:val="none" w:sz="0" w:space="0" w:color="auto"/>
        <w:left w:val="none" w:sz="0" w:space="0" w:color="auto"/>
        <w:bottom w:val="none" w:sz="0" w:space="0" w:color="auto"/>
        <w:right w:val="none" w:sz="0" w:space="0" w:color="auto"/>
      </w:divBdr>
    </w:div>
    <w:div w:id="21246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98FF-2724-4231-A770-5472816C4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11287</TotalTime>
  <Pages>33</Pages>
  <Words>8146</Words>
  <Characters>46433</Characters>
  <Application>Microsoft Office Word</Application>
  <DocSecurity>0</DocSecurity>
  <Lines>386</Lines>
  <Paragraphs>108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ATİKE İNCE YARDIMCI</dc:creator>
  <cp:keywords/>
  <dc:description/>
  <cp:lastModifiedBy>Atike Yardımcı</cp:lastModifiedBy>
  <cp:revision>327</cp:revision>
  <cp:lastPrinted>2025-05-06T18:12:00Z</cp:lastPrinted>
  <dcterms:created xsi:type="dcterms:W3CDTF">2025-04-23T20:02:00Z</dcterms:created>
  <dcterms:modified xsi:type="dcterms:W3CDTF">2026-02-24T07:53:00Z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55b360823da4291f1e1a0b618eddd864dd1ec13c1af14a7f326a650f341e668f</vt:lpwstr>
  </property>
  <property fmtid="{D5CDD505-2E9C-101B-9397-08002B2CF9AE}" pid="3" name="Mendeley Recent Style Id 0_1">
    <vt:lpwstr>http://www.zotero.org/styles/harvard-anglia-ruskin-university</vt:lpwstr>
  </property>
  <property fmtid="{D5CDD505-2E9C-101B-9397-08002B2CF9AE}" pid="4" name="Mendeley Recent Style Name 0_1">
    <vt:lpwstr>Anglia Ruskin University - Harvard</vt:lpwstr>
  </property>
  <property fmtid="{D5CDD505-2E9C-101B-9397-08002B2CF9AE}" pid="5" name="Mendeley Recent Style Id 1_1">
    <vt:lpwstr>http://www.zotero.org/styles/applied-optics</vt:lpwstr>
  </property>
  <property fmtid="{D5CDD505-2E9C-101B-9397-08002B2CF9AE}" pid="6" name="Mendeley Recent Style Name 1_1">
    <vt:lpwstr>Applied Optics</vt:lpwstr>
  </property>
  <property fmtid="{D5CDD505-2E9C-101B-9397-08002B2CF9AE}" pid="7" name="Mendeley Recent Style Id 2_1">
    <vt:lpwstr>http://www.zotero.org/styles/harvard1</vt:lpwstr>
  </property>
  <property fmtid="{D5CDD505-2E9C-101B-9397-08002B2CF9AE}" pid="8" name="Mendeley Recent Style Name 2_1">
    <vt:lpwstr>Harvard reference format 1 (deprecated)</vt:lpwstr>
  </property>
  <property fmtid="{D5CDD505-2E9C-101B-9397-08002B2CF9AE}" pid="9" name="Mendeley Recent Style Id 3_1">
    <vt:lpwstr>http://www.zotero.org/styles/journal-of-environmental-chemical-engineering</vt:lpwstr>
  </property>
  <property fmtid="{D5CDD505-2E9C-101B-9397-08002B2CF9AE}" pid="10" name="Mendeley Recent Style Name 3_1">
    <vt:lpwstr>Journal of Environmental Chemical Engineering</vt:lpwstr>
  </property>
  <property fmtid="{D5CDD505-2E9C-101B-9397-08002B2CF9AE}" pid="11" name="Mendeley Recent Style Id 4_1">
    <vt:lpwstr>http://www.zotero.org/styles/molecules</vt:lpwstr>
  </property>
  <property fmtid="{D5CDD505-2E9C-101B-9397-08002B2CF9AE}" pid="12" name="Mendeley Recent Style Name 4_1">
    <vt:lpwstr>Molecules</vt:lpwstr>
  </property>
  <property fmtid="{D5CDD505-2E9C-101B-9397-08002B2CF9AE}" pid="13" name="Mendeley Recent Style Id 5_1">
    <vt:lpwstr>http://www.zotero.org/styles/polymer-bulletin</vt:lpwstr>
  </property>
  <property fmtid="{D5CDD505-2E9C-101B-9397-08002B2CF9AE}" pid="14" name="Mendeley Recent Style Name 5_1">
    <vt:lpwstr>Polymer Bulletin</vt:lpwstr>
  </property>
  <property fmtid="{D5CDD505-2E9C-101B-9397-08002B2CF9AE}" pid="15" name="Mendeley Recent Style Id 6_1">
    <vt:lpwstr>http://www.zotero.org/styles/separation-and-purification-technology</vt:lpwstr>
  </property>
  <property fmtid="{D5CDD505-2E9C-101B-9397-08002B2CF9AE}" pid="16" name="Mendeley Recent Style Name 6_1">
    <vt:lpwstr>Separation and Purification Technology</vt:lpwstr>
  </property>
  <property fmtid="{D5CDD505-2E9C-101B-9397-08002B2CF9AE}" pid="17" name="Mendeley Recent Style Id 7_1">
    <vt:lpwstr>http://www.zotero.org/styles/taylor-and-francis-apa</vt:lpwstr>
  </property>
  <property fmtid="{D5CDD505-2E9C-101B-9397-08002B2CF9AE}" pid="18" name="Mendeley Recent Style Name 7_1">
    <vt:lpwstr>Taylor &amp; Francis - APA</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http://www.zotero.org/styles/wiley-was</vt:lpwstr>
  </property>
  <property fmtid="{D5CDD505-2E9C-101B-9397-08002B2CF9AE}" pid="22" name="Mendeley Recent Style Name 9_1">
    <vt:lpwstr>Wiley Analytical Science</vt:lpwstr>
  </property>
  <property fmtid="{D5CDD505-2E9C-101B-9397-08002B2CF9AE}" pid="23" name="Mendeley Document_1">
    <vt:lpwstr>True</vt:lpwstr>
  </property>
  <property fmtid="{D5CDD505-2E9C-101B-9397-08002B2CF9AE}" pid="24" name="Mendeley Unique User Id_1">
    <vt:lpwstr>7fdbc336-04f4-3384-be6b-a48cb99e4a8e</vt:lpwstr>
  </property>
</Properties>
</file>